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13" w:rsidRDefault="00DA797F" w:rsidP="000F2B0D">
      <w:pPr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F005F8" w:rsidRPr="00471729">
        <w:rPr>
          <w:rFonts w:ascii="Arial" w:hAnsi="Arial" w:cs="Arial"/>
          <w:b/>
          <w:noProof/>
          <w:color w:val="0070C0"/>
          <w:sz w:val="48"/>
          <w:szCs w:val="48"/>
          <w:lang w:eastAsia="cs-CZ"/>
        </w:rPr>
        <w:drawing>
          <wp:inline distT="0" distB="0" distL="0" distR="0" wp14:anchorId="5862A256" wp14:editId="5AFA97FB">
            <wp:extent cx="1076325" cy="736814"/>
            <wp:effectExtent l="0" t="0" r="0" b="0"/>
            <wp:docPr id="1" name="Obrázek 1" descr="C:\Users\Karel Majer\Desktop\LogoSM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Majer\Desktop\LogoSMC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97" cy="8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D8389D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4E5F91">
        <w:rPr>
          <w:rFonts w:ascii="Arial" w:hAnsi="Arial" w:cs="Arial"/>
          <w:b/>
          <w:color w:val="0070C0"/>
          <w:sz w:val="48"/>
          <w:szCs w:val="48"/>
        </w:rPr>
        <w:t xml:space="preserve">         </w:t>
      </w:r>
      <w:r w:rsidR="00D62FD6">
        <w:rPr>
          <w:rFonts w:ascii="Arial" w:hAnsi="Arial" w:cs="Arial"/>
          <w:b/>
          <w:color w:val="0070C0"/>
          <w:sz w:val="48"/>
          <w:szCs w:val="48"/>
        </w:rPr>
        <w:t xml:space="preserve">  </w:t>
      </w:r>
      <w:r w:rsidR="004E5F91">
        <w:rPr>
          <w:rFonts w:ascii="Arial" w:hAnsi="Arial" w:cs="Arial"/>
          <w:b/>
          <w:color w:val="0070C0"/>
          <w:sz w:val="48"/>
          <w:szCs w:val="48"/>
        </w:rPr>
        <w:t xml:space="preserve">       </w:t>
      </w:r>
      <w:r w:rsidR="008324F3">
        <w:rPr>
          <w:rFonts w:ascii="Arial" w:hAnsi="Arial" w:cs="Arial"/>
          <w:b/>
          <w:color w:val="0070C0"/>
          <w:sz w:val="48"/>
          <w:szCs w:val="48"/>
        </w:rPr>
        <w:t xml:space="preserve">    </w:t>
      </w:r>
      <w:r w:rsidR="00127F45">
        <w:rPr>
          <w:rFonts w:ascii="Arial" w:hAnsi="Arial" w:cs="Arial"/>
          <w:b/>
          <w:color w:val="0070C0"/>
          <w:sz w:val="48"/>
          <w:szCs w:val="48"/>
        </w:rPr>
        <w:t xml:space="preserve">   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        </w:t>
      </w:r>
      <w:r w:rsidR="004E5F91">
        <w:rPr>
          <w:rFonts w:ascii="Arial" w:hAnsi="Arial" w:cs="Arial"/>
          <w:b/>
          <w:color w:val="0070C0"/>
          <w:sz w:val="48"/>
          <w:szCs w:val="48"/>
        </w:rPr>
        <w:t xml:space="preserve">    </w:t>
      </w:r>
      <w:r w:rsidR="004D6BF4">
        <w:rPr>
          <w:rFonts w:ascii="Arial" w:hAnsi="Arial" w:cs="Arial"/>
          <w:b/>
          <w:noProof/>
          <w:color w:val="0070C0"/>
          <w:sz w:val="48"/>
          <w:szCs w:val="48"/>
          <w:lang w:eastAsia="cs-CZ"/>
        </w:rPr>
        <w:drawing>
          <wp:inline distT="0" distB="0" distL="0" distR="0">
            <wp:extent cx="1146808" cy="1066800"/>
            <wp:effectExtent l="0" t="0" r="0" b="0"/>
            <wp:docPr id="5" name="obrázek 1" descr="C:\Users\Majer\Desktop\logoKLOM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er\Desktop\logoKLOM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91">
        <w:rPr>
          <w:rFonts w:ascii="Arial" w:hAnsi="Arial" w:cs="Arial"/>
          <w:b/>
          <w:color w:val="0070C0"/>
          <w:sz w:val="48"/>
          <w:szCs w:val="48"/>
        </w:rPr>
        <w:t xml:space="preserve">  </w:t>
      </w:r>
      <w:r w:rsidR="00763713">
        <w:rPr>
          <w:rFonts w:ascii="Arial" w:hAnsi="Arial" w:cs="Arial"/>
          <w:b/>
          <w:color w:val="0070C0"/>
          <w:sz w:val="48"/>
          <w:szCs w:val="48"/>
        </w:rPr>
        <w:t xml:space="preserve">           </w:t>
      </w:r>
    </w:p>
    <w:p w:rsidR="008324F3" w:rsidRPr="00FE4D2B" w:rsidRDefault="008324F3" w:rsidP="008324F3">
      <w:pPr>
        <w:spacing w:after="0" w:line="240" w:lineRule="auto"/>
        <w:jc w:val="center"/>
        <w:rPr>
          <w:rFonts w:ascii="Consolas" w:hAnsi="Consolas" w:cs="Consolas"/>
          <w:b/>
          <w:sz w:val="48"/>
          <w:szCs w:val="48"/>
        </w:rPr>
      </w:pPr>
      <w:r w:rsidRPr="00FE4D2B">
        <w:rPr>
          <w:rFonts w:ascii="Consolas" w:hAnsi="Consolas" w:cs="Consolas"/>
          <w:b/>
          <w:sz w:val="48"/>
          <w:szCs w:val="48"/>
        </w:rPr>
        <w:t>PROPOZICE</w:t>
      </w:r>
    </w:p>
    <w:p w:rsidR="00E54313" w:rsidRPr="00E54313" w:rsidRDefault="00E54313" w:rsidP="006355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C86" w:rsidRPr="005D51AF" w:rsidRDefault="00E619BD" w:rsidP="00E5431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51AF">
        <w:rPr>
          <w:rFonts w:ascii="Arial" w:hAnsi="Arial" w:cs="Arial"/>
          <w:b/>
          <w:sz w:val="36"/>
          <w:szCs w:val="36"/>
        </w:rPr>
        <w:t>1</w:t>
      </w:r>
      <w:r w:rsidR="009062C4">
        <w:rPr>
          <w:rFonts w:ascii="Arial" w:hAnsi="Arial" w:cs="Arial"/>
          <w:b/>
          <w:sz w:val="36"/>
          <w:szCs w:val="36"/>
        </w:rPr>
        <w:t>6</w:t>
      </w:r>
      <w:r w:rsidRPr="005D51AF">
        <w:rPr>
          <w:rFonts w:ascii="Arial" w:hAnsi="Arial" w:cs="Arial"/>
          <w:b/>
          <w:sz w:val="36"/>
          <w:szCs w:val="36"/>
        </w:rPr>
        <w:t xml:space="preserve">. ročníku </w:t>
      </w:r>
      <w:r w:rsidR="00D63C86" w:rsidRPr="005D51AF">
        <w:rPr>
          <w:rFonts w:ascii="Arial" w:hAnsi="Arial" w:cs="Arial"/>
          <w:b/>
          <w:sz w:val="36"/>
          <w:szCs w:val="36"/>
        </w:rPr>
        <w:t xml:space="preserve">veřejné </w:t>
      </w:r>
      <w:r w:rsidR="00E54313" w:rsidRPr="005D51AF">
        <w:rPr>
          <w:rFonts w:ascii="Arial" w:hAnsi="Arial" w:cs="Arial"/>
          <w:b/>
          <w:sz w:val="36"/>
          <w:szCs w:val="36"/>
        </w:rPr>
        <w:t xml:space="preserve">soutěže </w:t>
      </w:r>
    </w:p>
    <w:p w:rsidR="00780F33" w:rsidRPr="008324F3" w:rsidRDefault="009062C4" w:rsidP="00E54313">
      <w:pPr>
        <w:spacing w:after="0" w:line="240" w:lineRule="auto"/>
        <w:jc w:val="center"/>
        <w:rPr>
          <w:rFonts w:ascii="AR BLANCA" w:hAnsi="AR BLANCA" w:cs="Miriam"/>
          <w:b/>
          <w:color w:val="0C28B4"/>
          <w:sz w:val="96"/>
          <w:szCs w:val="96"/>
        </w:rPr>
      </w:pPr>
      <w:proofErr w:type="spellStart"/>
      <w:r>
        <w:rPr>
          <w:rFonts w:ascii="AR BLANCA" w:hAnsi="AR BLANCA" w:cs="Miriam"/>
          <w:b/>
          <w:color w:val="0C28B4"/>
          <w:sz w:val="96"/>
          <w:szCs w:val="96"/>
        </w:rPr>
        <w:t>Memorial</w:t>
      </w:r>
      <w:proofErr w:type="spellEnd"/>
      <w:r>
        <w:rPr>
          <w:rFonts w:ascii="AR BLANCA" w:hAnsi="AR BLANCA" w:cs="Miriam"/>
          <w:b/>
          <w:color w:val="0C28B4"/>
          <w:sz w:val="96"/>
          <w:szCs w:val="96"/>
        </w:rPr>
        <w:t xml:space="preserve"> cup 2017</w:t>
      </w:r>
      <w:bookmarkStart w:id="0" w:name="_GoBack"/>
      <w:bookmarkEnd w:id="0"/>
    </w:p>
    <w:p w:rsidR="00E54313" w:rsidRDefault="00E54313" w:rsidP="00E5431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8324F3" w:rsidRPr="00E13502" w:rsidRDefault="008324F3" w:rsidP="00E5431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93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75"/>
      </w:tblGrid>
      <w:tr w:rsidR="00EC4503" w:rsidTr="008324F3">
        <w:trPr>
          <w:trHeight w:val="448"/>
        </w:trPr>
        <w:tc>
          <w:tcPr>
            <w:tcW w:w="2340" w:type="dxa"/>
            <w:vAlign w:val="center"/>
          </w:tcPr>
          <w:p w:rsidR="00EC4503" w:rsidRPr="00541597" w:rsidRDefault="00E619BD" w:rsidP="00EC4503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Pořadatel</w:t>
            </w:r>
          </w:p>
        </w:tc>
        <w:tc>
          <w:tcPr>
            <w:tcW w:w="6975" w:type="dxa"/>
            <w:vAlign w:val="center"/>
          </w:tcPr>
          <w:p w:rsidR="009664CD" w:rsidRPr="00471729" w:rsidRDefault="005329E5" w:rsidP="005D51A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SMRČ ČR Modelářský klub</w:t>
            </w:r>
            <w:r w:rsidR="005D51AF">
              <w:rPr>
                <w:b/>
                <w:sz w:val="28"/>
                <w:szCs w:val="28"/>
              </w:rPr>
              <w:t xml:space="preserve"> p. s. </w:t>
            </w:r>
            <w:r w:rsidR="009664CD" w:rsidRPr="009D369A">
              <w:rPr>
                <w:b/>
                <w:sz w:val="28"/>
                <w:szCs w:val="28"/>
              </w:rPr>
              <w:t xml:space="preserve"> Brandýs nad Labem</w:t>
            </w:r>
            <w:r w:rsidR="005D51AF">
              <w:rPr>
                <w:b/>
                <w:sz w:val="28"/>
                <w:szCs w:val="28"/>
              </w:rPr>
              <w:t xml:space="preserve"> -</w:t>
            </w:r>
            <w:r w:rsidR="009664CD" w:rsidRPr="009D369A">
              <w:rPr>
                <w:b/>
                <w:sz w:val="28"/>
                <w:szCs w:val="28"/>
              </w:rPr>
              <w:t xml:space="preserve"> 079</w:t>
            </w:r>
          </w:p>
        </w:tc>
      </w:tr>
      <w:tr w:rsidR="006C3957" w:rsidTr="008324F3">
        <w:trPr>
          <w:trHeight w:val="412"/>
        </w:trPr>
        <w:tc>
          <w:tcPr>
            <w:tcW w:w="2340" w:type="dxa"/>
            <w:vAlign w:val="center"/>
          </w:tcPr>
          <w:p w:rsidR="006C3957" w:rsidRPr="00541597" w:rsidRDefault="009664CD" w:rsidP="009664CD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Číslo soutěže</w:t>
            </w:r>
          </w:p>
        </w:tc>
        <w:tc>
          <w:tcPr>
            <w:tcW w:w="6975" w:type="dxa"/>
            <w:vAlign w:val="center"/>
          </w:tcPr>
          <w:p w:rsidR="006C3957" w:rsidRPr="00576E02" w:rsidRDefault="009664CD" w:rsidP="00F005F8">
            <w:pPr>
              <w:spacing w:after="0" w:line="240" w:lineRule="auto"/>
              <w:ind w:left="-8"/>
              <w:rPr>
                <w:b/>
                <w:sz w:val="28"/>
                <w:szCs w:val="28"/>
              </w:rPr>
            </w:pPr>
            <w:proofErr w:type="spellStart"/>
            <w:r w:rsidRPr="00F32C36">
              <w:rPr>
                <w:b/>
                <w:sz w:val="28"/>
                <w:szCs w:val="28"/>
              </w:rPr>
              <w:t>Lo</w:t>
            </w:r>
            <w:proofErr w:type="spellEnd"/>
            <w:r w:rsidRPr="00F32C36">
              <w:rPr>
                <w:b/>
                <w:sz w:val="28"/>
                <w:szCs w:val="28"/>
              </w:rPr>
              <w:t xml:space="preserve"> </w:t>
            </w:r>
            <w:r w:rsidRPr="00F005F8">
              <w:rPr>
                <w:b/>
                <w:sz w:val="28"/>
                <w:szCs w:val="28"/>
              </w:rPr>
              <w:t xml:space="preserve">– </w:t>
            </w:r>
            <w:r w:rsidR="00780F33" w:rsidRPr="00F005F8">
              <w:rPr>
                <w:b/>
                <w:sz w:val="28"/>
                <w:szCs w:val="28"/>
              </w:rPr>
              <w:t>4</w:t>
            </w:r>
            <w:r w:rsidR="00F005F8" w:rsidRPr="00F005F8">
              <w:rPr>
                <w:b/>
                <w:sz w:val="28"/>
                <w:szCs w:val="28"/>
              </w:rPr>
              <w:t>1</w:t>
            </w:r>
          </w:p>
        </w:tc>
      </w:tr>
      <w:tr w:rsidR="006C3957" w:rsidTr="008324F3">
        <w:trPr>
          <w:trHeight w:val="419"/>
        </w:trPr>
        <w:tc>
          <w:tcPr>
            <w:tcW w:w="2340" w:type="dxa"/>
            <w:vAlign w:val="center"/>
          </w:tcPr>
          <w:p w:rsidR="009664CD" w:rsidRPr="00541597" w:rsidRDefault="00F04704" w:rsidP="00F04704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Datum konání</w:t>
            </w:r>
          </w:p>
        </w:tc>
        <w:tc>
          <w:tcPr>
            <w:tcW w:w="6975" w:type="dxa"/>
            <w:vAlign w:val="center"/>
          </w:tcPr>
          <w:p w:rsidR="006C3957" w:rsidRPr="00576E02" w:rsidRDefault="009062C4" w:rsidP="009062C4">
            <w:pPr>
              <w:spacing w:after="0" w:line="240" w:lineRule="auto"/>
              <w:ind w:left="-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1350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května</w:t>
            </w:r>
            <w:r w:rsidR="00F04704" w:rsidRPr="00576E0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6C3957" w:rsidTr="008324F3">
        <w:trPr>
          <w:trHeight w:val="425"/>
        </w:trPr>
        <w:tc>
          <w:tcPr>
            <w:tcW w:w="2340" w:type="dxa"/>
            <w:vAlign w:val="center"/>
          </w:tcPr>
          <w:p w:rsidR="006C3957" w:rsidRPr="00541597" w:rsidRDefault="00F04704" w:rsidP="00F04704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Místo konání</w:t>
            </w:r>
          </w:p>
        </w:tc>
        <w:tc>
          <w:tcPr>
            <w:tcW w:w="6975" w:type="dxa"/>
            <w:vAlign w:val="center"/>
          </w:tcPr>
          <w:p w:rsidR="006C3957" w:rsidRPr="00576E02" w:rsidRDefault="00E13502" w:rsidP="00E13502">
            <w:pPr>
              <w:spacing w:after="0" w:line="240" w:lineRule="auto"/>
              <w:ind w:left="-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Grado</w:t>
            </w:r>
            <w:proofErr w:type="spellEnd"/>
            <w:r>
              <w:rPr>
                <w:b/>
                <w:sz w:val="28"/>
                <w:szCs w:val="28"/>
              </w:rPr>
              <w:t xml:space="preserve"> u Káraného</w:t>
            </w:r>
          </w:p>
        </w:tc>
      </w:tr>
      <w:tr w:rsidR="00EC4503" w:rsidTr="008324F3">
        <w:trPr>
          <w:trHeight w:val="403"/>
        </w:trPr>
        <w:tc>
          <w:tcPr>
            <w:tcW w:w="2340" w:type="dxa"/>
            <w:vAlign w:val="center"/>
          </w:tcPr>
          <w:p w:rsidR="00F04704" w:rsidRPr="00541597" w:rsidRDefault="00607395" w:rsidP="00F04704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Kategorie</w:t>
            </w:r>
          </w:p>
        </w:tc>
        <w:tc>
          <w:tcPr>
            <w:tcW w:w="6975" w:type="dxa"/>
            <w:vAlign w:val="center"/>
          </w:tcPr>
          <w:p w:rsidR="00607395" w:rsidRPr="00AA10F9" w:rsidRDefault="00607395" w:rsidP="005D51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0F9">
              <w:rPr>
                <w:b/>
                <w:sz w:val="24"/>
                <w:szCs w:val="24"/>
              </w:rPr>
              <w:t xml:space="preserve">F 2 – A, B, C, F 4 – A, B, C, </w:t>
            </w:r>
            <w:r w:rsidR="00615BA9" w:rsidRPr="00AA10F9">
              <w:rPr>
                <w:b/>
                <w:sz w:val="24"/>
                <w:szCs w:val="24"/>
              </w:rPr>
              <w:t>junioři a senioři</w:t>
            </w:r>
          </w:p>
        </w:tc>
      </w:tr>
      <w:tr w:rsidR="00EC4503" w:rsidTr="008324F3">
        <w:trPr>
          <w:trHeight w:val="408"/>
        </w:trPr>
        <w:tc>
          <w:tcPr>
            <w:tcW w:w="2340" w:type="dxa"/>
            <w:vAlign w:val="center"/>
          </w:tcPr>
          <w:p w:rsidR="00EC4503" w:rsidRPr="00541597" w:rsidRDefault="00615BA9" w:rsidP="00615BA9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Pravidla</w:t>
            </w:r>
          </w:p>
        </w:tc>
        <w:tc>
          <w:tcPr>
            <w:tcW w:w="6975" w:type="dxa"/>
            <w:vAlign w:val="center"/>
          </w:tcPr>
          <w:p w:rsidR="00615BA9" w:rsidRPr="00D62FD6" w:rsidRDefault="00DB0B9E" w:rsidP="00D62F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2FD6">
              <w:rPr>
                <w:b/>
                <w:sz w:val="24"/>
                <w:szCs w:val="24"/>
              </w:rPr>
              <w:t>NAVIGA  NS 201</w:t>
            </w:r>
            <w:r w:rsidR="00780F33" w:rsidRPr="00D62FD6">
              <w:rPr>
                <w:b/>
                <w:sz w:val="24"/>
                <w:szCs w:val="24"/>
              </w:rPr>
              <w:t xml:space="preserve">6 </w:t>
            </w:r>
          </w:p>
        </w:tc>
      </w:tr>
      <w:tr w:rsidR="00EC4503" w:rsidTr="008324F3">
        <w:trPr>
          <w:trHeight w:val="415"/>
        </w:trPr>
        <w:tc>
          <w:tcPr>
            <w:tcW w:w="2340" w:type="dxa"/>
            <w:vAlign w:val="center"/>
          </w:tcPr>
          <w:p w:rsidR="00DB0B9E" w:rsidRPr="00541597" w:rsidRDefault="00AA10F9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Ředitel soutěže</w:t>
            </w:r>
          </w:p>
        </w:tc>
        <w:tc>
          <w:tcPr>
            <w:tcW w:w="6975" w:type="dxa"/>
            <w:vAlign w:val="center"/>
          </w:tcPr>
          <w:p w:rsidR="00DB0B9E" w:rsidRPr="00AA10F9" w:rsidRDefault="004D6BF4" w:rsidP="00AA10F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Jří</w:t>
            </w:r>
            <w:proofErr w:type="spellEnd"/>
            <w:r>
              <w:rPr>
                <w:b/>
                <w:sz w:val="24"/>
                <w:szCs w:val="24"/>
              </w:rPr>
              <w:t xml:space="preserve"> Vorlíček</w:t>
            </w:r>
          </w:p>
        </w:tc>
      </w:tr>
      <w:tr w:rsidR="00EC4503" w:rsidTr="008324F3">
        <w:trPr>
          <w:trHeight w:val="421"/>
        </w:trPr>
        <w:tc>
          <w:tcPr>
            <w:tcW w:w="2340" w:type="dxa"/>
            <w:vAlign w:val="center"/>
          </w:tcPr>
          <w:p w:rsidR="00EC4503" w:rsidRPr="00541597" w:rsidRDefault="00AA10F9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Hlavní rozhodčí</w:t>
            </w:r>
          </w:p>
        </w:tc>
        <w:tc>
          <w:tcPr>
            <w:tcW w:w="6975" w:type="dxa"/>
            <w:vAlign w:val="center"/>
          </w:tcPr>
          <w:p w:rsidR="00EC4503" w:rsidRPr="00AA10F9" w:rsidRDefault="004D6BF4" w:rsidP="00DB0B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Otakar Holan</w:t>
            </w:r>
          </w:p>
        </w:tc>
      </w:tr>
      <w:tr w:rsidR="00101D8C" w:rsidTr="00101D8C">
        <w:trPr>
          <w:trHeight w:val="769"/>
        </w:trPr>
        <w:tc>
          <w:tcPr>
            <w:tcW w:w="2340" w:type="dxa"/>
            <w:vAlign w:val="center"/>
          </w:tcPr>
          <w:p w:rsidR="00101D8C" w:rsidRPr="00541597" w:rsidRDefault="00101D8C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Přihlášky</w:t>
            </w:r>
          </w:p>
        </w:tc>
        <w:tc>
          <w:tcPr>
            <w:tcW w:w="6975" w:type="dxa"/>
          </w:tcPr>
          <w:p w:rsidR="00047997" w:rsidRDefault="00101D8C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047997">
              <w:rPr>
                <w:sz w:val="24"/>
                <w:szCs w:val="24"/>
              </w:rPr>
              <w:t>Elektronickou poštou na e –</w:t>
            </w:r>
            <w:r w:rsidR="004E57D1" w:rsidRPr="00047997">
              <w:rPr>
                <w:sz w:val="24"/>
                <w:szCs w:val="24"/>
              </w:rPr>
              <w:t xml:space="preserve"> </w:t>
            </w:r>
            <w:r w:rsidRPr="00047997">
              <w:rPr>
                <w:sz w:val="24"/>
                <w:szCs w:val="24"/>
              </w:rPr>
              <w:t xml:space="preserve">mail: </w:t>
            </w:r>
            <w:hyperlink r:id="rId9" w:history="1">
              <w:r w:rsidR="00047997" w:rsidRPr="00047997">
                <w:rPr>
                  <w:rStyle w:val="Hypertextovodkaz"/>
                  <w:sz w:val="24"/>
                  <w:szCs w:val="24"/>
                </w:rPr>
                <w:t>jirka-vorel@seznam.cz</w:t>
              </w:r>
            </w:hyperlink>
            <w:r w:rsidR="00E21E81">
              <w:rPr>
                <w:color w:val="0070C0"/>
                <w:sz w:val="24"/>
                <w:szCs w:val="24"/>
              </w:rPr>
              <w:t>,</w:t>
            </w:r>
            <w:r w:rsidR="004E57D1" w:rsidRPr="00047997">
              <w:rPr>
                <w:color w:val="0070C0"/>
                <w:sz w:val="24"/>
                <w:szCs w:val="24"/>
              </w:rPr>
              <w:t xml:space="preserve"> </w:t>
            </w:r>
            <w:r w:rsidR="00077DF4" w:rsidRPr="00047997">
              <w:rPr>
                <w:sz w:val="24"/>
                <w:szCs w:val="24"/>
              </w:rPr>
              <w:t>popřípadě písemně na přiloženém formuláři na adresu</w:t>
            </w:r>
          </w:p>
          <w:p w:rsidR="00047997" w:rsidRDefault="007F0079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047997">
              <w:rPr>
                <w:sz w:val="24"/>
                <w:szCs w:val="24"/>
              </w:rPr>
              <w:t>Jiří Vorlíček</w:t>
            </w:r>
            <w:r w:rsidR="00077DF4" w:rsidRPr="00047997">
              <w:rPr>
                <w:sz w:val="24"/>
                <w:szCs w:val="24"/>
              </w:rPr>
              <w:t xml:space="preserve">, </w:t>
            </w:r>
            <w:r w:rsidR="00047997" w:rsidRPr="00047997">
              <w:rPr>
                <w:sz w:val="24"/>
                <w:szCs w:val="24"/>
              </w:rPr>
              <w:t xml:space="preserve">V </w:t>
            </w:r>
            <w:proofErr w:type="spellStart"/>
            <w:r w:rsidR="00047997" w:rsidRPr="00047997">
              <w:rPr>
                <w:sz w:val="24"/>
                <w:szCs w:val="24"/>
              </w:rPr>
              <w:t>Prokopě</w:t>
            </w:r>
            <w:proofErr w:type="spellEnd"/>
            <w:r w:rsidR="00077DF4" w:rsidRPr="00047997">
              <w:rPr>
                <w:sz w:val="24"/>
                <w:szCs w:val="24"/>
              </w:rPr>
              <w:t xml:space="preserve"> </w:t>
            </w:r>
            <w:r w:rsidR="00047997" w:rsidRPr="00047997">
              <w:rPr>
                <w:sz w:val="24"/>
                <w:szCs w:val="24"/>
              </w:rPr>
              <w:t>1543</w:t>
            </w:r>
            <w:r w:rsidR="00077DF4" w:rsidRPr="00047997">
              <w:rPr>
                <w:sz w:val="24"/>
                <w:szCs w:val="24"/>
              </w:rPr>
              <w:t>, 250 88 Čelákovice</w:t>
            </w:r>
          </w:p>
          <w:p w:rsidR="00101D8C" w:rsidRPr="00047997" w:rsidRDefault="004E57D1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047997">
              <w:rPr>
                <w:b/>
                <w:sz w:val="24"/>
                <w:szCs w:val="24"/>
              </w:rPr>
              <w:t xml:space="preserve">nejpozději do </w:t>
            </w:r>
            <w:r w:rsidR="00F005F8" w:rsidRPr="00F005F8">
              <w:rPr>
                <w:b/>
                <w:sz w:val="24"/>
                <w:szCs w:val="24"/>
              </w:rPr>
              <w:t>8</w:t>
            </w:r>
            <w:r w:rsidRPr="00F005F8">
              <w:rPr>
                <w:b/>
                <w:sz w:val="24"/>
                <w:szCs w:val="24"/>
              </w:rPr>
              <w:t xml:space="preserve">. </w:t>
            </w:r>
            <w:r w:rsidR="009062C4" w:rsidRPr="00F005F8">
              <w:rPr>
                <w:b/>
                <w:sz w:val="24"/>
                <w:szCs w:val="24"/>
              </w:rPr>
              <w:t>května</w:t>
            </w:r>
            <w:r w:rsidRPr="00F005F8">
              <w:rPr>
                <w:b/>
                <w:sz w:val="24"/>
                <w:szCs w:val="24"/>
              </w:rPr>
              <w:t xml:space="preserve"> </w:t>
            </w:r>
            <w:r w:rsidR="00F005F8" w:rsidRPr="00F005F8">
              <w:rPr>
                <w:b/>
                <w:sz w:val="24"/>
                <w:szCs w:val="24"/>
              </w:rPr>
              <w:t>201</w:t>
            </w:r>
            <w:r w:rsidR="009062C4" w:rsidRPr="00F005F8">
              <w:rPr>
                <w:b/>
                <w:sz w:val="24"/>
                <w:szCs w:val="24"/>
              </w:rPr>
              <w:t>7</w:t>
            </w:r>
          </w:p>
          <w:p w:rsidR="00077DF4" w:rsidRPr="00047997" w:rsidRDefault="00E30D3C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047997">
              <w:rPr>
                <w:sz w:val="24"/>
                <w:szCs w:val="24"/>
              </w:rPr>
              <w:t xml:space="preserve">Mob. </w:t>
            </w:r>
            <w:r w:rsidR="00047997" w:rsidRPr="00047997">
              <w:rPr>
                <w:sz w:val="24"/>
                <w:szCs w:val="24"/>
              </w:rPr>
              <w:t>603 489 234</w:t>
            </w:r>
          </w:p>
          <w:p w:rsidR="00F456F6" w:rsidRDefault="00F456F6" w:rsidP="00D63C86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047997">
              <w:rPr>
                <w:sz w:val="24"/>
                <w:szCs w:val="24"/>
              </w:rPr>
              <w:t>Přihláška se považuje za závaznou. Je možné ji zrušit nejpoz</w:t>
            </w:r>
            <w:r w:rsidR="004E57D1" w:rsidRPr="00047997">
              <w:rPr>
                <w:sz w:val="24"/>
                <w:szCs w:val="24"/>
              </w:rPr>
              <w:t xml:space="preserve">ději do </w:t>
            </w:r>
            <w:r w:rsidR="00D63C86" w:rsidRPr="00047997">
              <w:rPr>
                <w:sz w:val="24"/>
                <w:szCs w:val="24"/>
              </w:rPr>
              <w:t>2</w:t>
            </w:r>
            <w:r w:rsidRPr="00047997">
              <w:rPr>
                <w:sz w:val="24"/>
                <w:szCs w:val="24"/>
              </w:rPr>
              <w:t xml:space="preserve"> dnů pře</w:t>
            </w:r>
            <w:r w:rsidR="004E57D1" w:rsidRPr="00047997">
              <w:rPr>
                <w:sz w:val="24"/>
                <w:szCs w:val="24"/>
              </w:rPr>
              <w:t>d konáním soutěže</w:t>
            </w:r>
            <w:r w:rsidR="00E30D3C" w:rsidRPr="00047997">
              <w:rPr>
                <w:sz w:val="24"/>
                <w:szCs w:val="24"/>
              </w:rPr>
              <w:t>.</w:t>
            </w:r>
            <w:r w:rsidRPr="00047997">
              <w:rPr>
                <w:sz w:val="24"/>
                <w:szCs w:val="24"/>
              </w:rPr>
              <w:t xml:space="preserve"> </w:t>
            </w:r>
          </w:p>
        </w:tc>
      </w:tr>
      <w:tr w:rsidR="00101D8C" w:rsidTr="00EC2E14">
        <w:trPr>
          <w:trHeight w:val="769"/>
        </w:trPr>
        <w:tc>
          <w:tcPr>
            <w:tcW w:w="2340" w:type="dxa"/>
            <w:vAlign w:val="center"/>
          </w:tcPr>
          <w:p w:rsidR="00101D8C" w:rsidRPr="00541597" w:rsidRDefault="004E57D1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Podmínky účasti</w:t>
            </w:r>
          </w:p>
        </w:tc>
        <w:tc>
          <w:tcPr>
            <w:tcW w:w="6975" w:type="dxa"/>
          </w:tcPr>
          <w:p w:rsidR="00D80387" w:rsidRDefault="00D80387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2E14">
              <w:rPr>
                <w:sz w:val="24"/>
                <w:szCs w:val="24"/>
              </w:rPr>
              <w:t>ísemná přihláška se všemi požadovanými údaji</w:t>
            </w:r>
            <w:r>
              <w:rPr>
                <w:sz w:val="24"/>
                <w:szCs w:val="24"/>
              </w:rPr>
              <w:t>.</w:t>
            </w:r>
          </w:p>
          <w:p w:rsidR="00101D8C" w:rsidRDefault="00D80387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C2E14">
              <w:rPr>
                <w:sz w:val="24"/>
                <w:szCs w:val="24"/>
              </w:rPr>
              <w:t>aplacení soutěžního vkladu.</w:t>
            </w:r>
          </w:p>
          <w:p w:rsidR="00EC2E14" w:rsidRDefault="00EC2E14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Průkaz SMČR s platnou znám</w:t>
            </w:r>
            <w:r w:rsidR="00780F3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ou na rok 201</w:t>
            </w:r>
            <w:r w:rsidR="009062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EC2E14" w:rsidRDefault="00D80387" w:rsidP="00D80387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C2E14" w:rsidRPr="00EA6319">
              <w:rPr>
                <w:sz w:val="24"/>
                <w:szCs w:val="24"/>
              </w:rPr>
              <w:t>održení rozpisu krystalů pro jednotlivé třídy</w:t>
            </w:r>
            <w:r>
              <w:rPr>
                <w:sz w:val="24"/>
                <w:szCs w:val="24"/>
              </w:rPr>
              <w:t>.</w:t>
            </w:r>
          </w:p>
        </w:tc>
      </w:tr>
      <w:tr w:rsidR="00101D8C" w:rsidTr="00F32C36">
        <w:trPr>
          <w:trHeight w:val="779"/>
        </w:trPr>
        <w:tc>
          <w:tcPr>
            <w:tcW w:w="2340" w:type="dxa"/>
            <w:vAlign w:val="center"/>
          </w:tcPr>
          <w:p w:rsidR="00101D8C" w:rsidRPr="00541597" w:rsidRDefault="00EC2E14" w:rsidP="00F32C36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Prezentace</w:t>
            </w:r>
          </w:p>
        </w:tc>
        <w:tc>
          <w:tcPr>
            <w:tcW w:w="6975" w:type="dxa"/>
            <w:vAlign w:val="center"/>
          </w:tcPr>
          <w:p w:rsidR="006A2E97" w:rsidRDefault="00C916DF" w:rsidP="00C916DF">
            <w:pPr>
              <w:spacing w:after="0" w:line="240" w:lineRule="auto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</w:t>
            </w:r>
            <w:r w:rsidR="00E13502">
              <w:rPr>
                <w:sz w:val="24"/>
                <w:szCs w:val="24"/>
              </w:rPr>
              <w:t>rosto</w:t>
            </w:r>
            <w:r w:rsidR="00780F3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 w:rsidR="00E13502">
              <w:rPr>
                <w:sz w:val="24"/>
                <w:szCs w:val="24"/>
              </w:rPr>
              <w:t xml:space="preserve"> restaurace Hospoda </w:t>
            </w:r>
            <w:proofErr w:type="spellStart"/>
            <w:r w:rsidR="00E13502">
              <w:rPr>
                <w:sz w:val="24"/>
                <w:szCs w:val="24"/>
              </w:rPr>
              <w:t>Grado</w:t>
            </w:r>
            <w:proofErr w:type="spellEnd"/>
            <w:r>
              <w:rPr>
                <w:sz w:val="24"/>
                <w:szCs w:val="24"/>
              </w:rPr>
              <w:t xml:space="preserve"> v s</w:t>
            </w:r>
            <w:r w:rsidR="00E13502">
              <w:rPr>
                <w:sz w:val="24"/>
                <w:szCs w:val="24"/>
              </w:rPr>
              <w:t>obot</w:t>
            </w:r>
            <w:r>
              <w:rPr>
                <w:sz w:val="24"/>
                <w:szCs w:val="24"/>
              </w:rPr>
              <w:t>u</w:t>
            </w:r>
            <w:r w:rsidR="00EC2E14" w:rsidRPr="00EA6319">
              <w:rPr>
                <w:sz w:val="24"/>
                <w:szCs w:val="24"/>
              </w:rPr>
              <w:t xml:space="preserve"> </w:t>
            </w:r>
            <w:r w:rsidR="009062C4">
              <w:rPr>
                <w:sz w:val="24"/>
                <w:szCs w:val="24"/>
              </w:rPr>
              <w:t>13. května</w:t>
            </w:r>
            <w:r w:rsidR="00EC2E14" w:rsidRPr="00EA6319">
              <w:rPr>
                <w:sz w:val="24"/>
                <w:szCs w:val="24"/>
              </w:rPr>
              <w:t xml:space="preserve"> 201</w:t>
            </w:r>
            <w:r w:rsidR="009062C4">
              <w:rPr>
                <w:sz w:val="24"/>
                <w:szCs w:val="24"/>
              </w:rPr>
              <w:t>7</w:t>
            </w:r>
            <w:r w:rsidR="004D6BF4">
              <w:rPr>
                <w:sz w:val="24"/>
                <w:szCs w:val="24"/>
              </w:rPr>
              <w:t xml:space="preserve"> od</w:t>
            </w:r>
            <w:r w:rsidR="00855961" w:rsidRPr="00EA6319">
              <w:rPr>
                <w:sz w:val="24"/>
                <w:szCs w:val="24"/>
              </w:rPr>
              <w:t xml:space="preserve"> </w:t>
            </w:r>
            <w:r w:rsidR="00855961" w:rsidRPr="004D6BF4">
              <w:rPr>
                <w:b/>
                <w:sz w:val="24"/>
                <w:szCs w:val="24"/>
              </w:rPr>
              <w:t xml:space="preserve">8,00 </w:t>
            </w:r>
            <w:r w:rsidR="004D6BF4" w:rsidRPr="004D6BF4">
              <w:rPr>
                <w:sz w:val="24"/>
                <w:szCs w:val="24"/>
              </w:rPr>
              <w:t>do</w:t>
            </w:r>
            <w:r w:rsidR="00855961" w:rsidRPr="004D6BF4">
              <w:rPr>
                <w:b/>
                <w:sz w:val="24"/>
                <w:szCs w:val="24"/>
              </w:rPr>
              <w:t xml:space="preserve"> </w:t>
            </w:r>
            <w:r w:rsidR="00F32C36" w:rsidRPr="004D6BF4">
              <w:rPr>
                <w:b/>
                <w:sz w:val="24"/>
                <w:szCs w:val="24"/>
              </w:rPr>
              <w:t>8</w:t>
            </w:r>
            <w:r w:rsidR="00855961" w:rsidRPr="004D6BF4">
              <w:rPr>
                <w:b/>
                <w:sz w:val="24"/>
                <w:szCs w:val="24"/>
              </w:rPr>
              <w:t>,</w:t>
            </w:r>
            <w:r w:rsidR="00F32C36" w:rsidRPr="004D6BF4">
              <w:rPr>
                <w:b/>
                <w:sz w:val="24"/>
                <w:szCs w:val="24"/>
              </w:rPr>
              <w:t>45</w:t>
            </w:r>
            <w:r w:rsidR="00907671" w:rsidRPr="004D6BF4">
              <w:rPr>
                <w:sz w:val="24"/>
                <w:szCs w:val="24"/>
              </w:rPr>
              <w:t xml:space="preserve"> hod.</w:t>
            </w:r>
          </w:p>
        </w:tc>
      </w:tr>
      <w:tr w:rsidR="006A2E97" w:rsidTr="006A2E97">
        <w:trPr>
          <w:trHeight w:val="513"/>
        </w:trPr>
        <w:tc>
          <w:tcPr>
            <w:tcW w:w="2340" w:type="dxa"/>
            <w:vAlign w:val="center"/>
          </w:tcPr>
          <w:p w:rsidR="006A2E97" w:rsidRPr="00541597" w:rsidRDefault="006A2E97" w:rsidP="006A2E97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Zahájení</w:t>
            </w:r>
          </w:p>
        </w:tc>
        <w:tc>
          <w:tcPr>
            <w:tcW w:w="6975" w:type="dxa"/>
            <w:vAlign w:val="center"/>
          </w:tcPr>
          <w:p w:rsidR="006A2E97" w:rsidRPr="006A2E97" w:rsidRDefault="00E13502" w:rsidP="009062C4">
            <w:pPr>
              <w:spacing w:after="0" w:line="240" w:lineRule="auto"/>
              <w:ind w:left="-8"/>
              <w:rPr>
                <w:b/>
                <w:sz w:val="24"/>
                <w:szCs w:val="24"/>
              </w:rPr>
            </w:pPr>
            <w:r w:rsidRPr="00F32C36">
              <w:rPr>
                <w:b/>
                <w:sz w:val="24"/>
                <w:szCs w:val="24"/>
              </w:rPr>
              <w:t>Sobota</w:t>
            </w:r>
            <w:r w:rsidR="006A2E97" w:rsidRPr="00F32C36">
              <w:rPr>
                <w:b/>
                <w:sz w:val="24"/>
                <w:szCs w:val="24"/>
              </w:rPr>
              <w:t xml:space="preserve"> </w:t>
            </w:r>
            <w:r w:rsidR="009062C4">
              <w:rPr>
                <w:b/>
                <w:sz w:val="24"/>
                <w:szCs w:val="24"/>
              </w:rPr>
              <w:t>13. května</w:t>
            </w:r>
            <w:r w:rsidR="006A2E97" w:rsidRPr="00F32C36">
              <w:rPr>
                <w:b/>
                <w:sz w:val="24"/>
                <w:szCs w:val="24"/>
              </w:rPr>
              <w:t xml:space="preserve"> 201</w:t>
            </w:r>
            <w:r w:rsidR="009062C4">
              <w:rPr>
                <w:b/>
                <w:sz w:val="24"/>
                <w:szCs w:val="24"/>
              </w:rPr>
              <w:t>7</w:t>
            </w:r>
            <w:r w:rsidR="006A2E97" w:rsidRPr="00F32C36">
              <w:rPr>
                <w:b/>
                <w:sz w:val="24"/>
                <w:szCs w:val="24"/>
              </w:rPr>
              <w:t xml:space="preserve"> </w:t>
            </w:r>
            <w:r w:rsidR="006A2E97" w:rsidRPr="004D6BF4">
              <w:rPr>
                <w:b/>
                <w:sz w:val="24"/>
                <w:szCs w:val="24"/>
              </w:rPr>
              <w:t>v </w:t>
            </w:r>
            <w:r w:rsidRPr="004D6BF4">
              <w:rPr>
                <w:b/>
                <w:sz w:val="24"/>
                <w:szCs w:val="24"/>
              </w:rPr>
              <w:t>9</w:t>
            </w:r>
            <w:r w:rsidR="006A2E97" w:rsidRPr="004D6BF4">
              <w:rPr>
                <w:b/>
                <w:sz w:val="24"/>
                <w:szCs w:val="24"/>
              </w:rPr>
              <w:t>,00 hod</w:t>
            </w:r>
            <w:r w:rsidR="004D6BF4">
              <w:rPr>
                <w:b/>
                <w:sz w:val="24"/>
                <w:szCs w:val="24"/>
              </w:rPr>
              <w:t>.</w:t>
            </w:r>
          </w:p>
        </w:tc>
      </w:tr>
      <w:tr w:rsidR="00101D8C" w:rsidTr="00855961">
        <w:trPr>
          <w:trHeight w:val="769"/>
        </w:trPr>
        <w:tc>
          <w:tcPr>
            <w:tcW w:w="2340" w:type="dxa"/>
            <w:vAlign w:val="center"/>
          </w:tcPr>
          <w:p w:rsidR="00101D8C" w:rsidRPr="00541597" w:rsidRDefault="00855961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Soutěžní vklad</w:t>
            </w:r>
          </w:p>
        </w:tc>
        <w:tc>
          <w:tcPr>
            <w:tcW w:w="6975" w:type="dxa"/>
          </w:tcPr>
          <w:p w:rsidR="00A666E0" w:rsidRDefault="00A666E0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vybírán při prezentaci.</w:t>
            </w:r>
          </w:p>
          <w:p w:rsidR="00101D8C" w:rsidRDefault="00855961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Výdělečně činní</w:t>
            </w:r>
            <w:r w:rsidR="004B6C05">
              <w:rPr>
                <w:sz w:val="24"/>
                <w:szCs w:val="24"/>
              </w:rPr>
              <w:t>:</w:t>
            </w:r>
          </w:p>
          <w:p w:rsidR="00855961" w:rsidRPr="004D6BF4" w:rsidRDefault="00D462D2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4D6BF4">
              <w:rPr>
                <w:sz w:val="24"/>
                <w:szCs w:val="24"/>
              </w:rPr>
              <w:t>p</w:t>
            </w:r>
            <w:r w:rsidR="00855961" w:rsidRPr="004D6BF4">
              <w:rPr>
                <w:sz w:val="24"/>
                <w:szCs w:val="24"/>
              </w:rPr>
              <w:t xml:space="preserve">rvní model </w:t>
            </w:r>
            <w:r w:rsidR="00E13502" w:rsidRPr="004D6BF4">
              <w:rPr>
                <w:sz w:val="24"/>
                <w:szCs w:val="24"/>
              </w:rPr>
              <w:t>6</w:t>
            </w:r>
            <w:r w:rsidR="00855961" w:rsidRPr="004D6BF4">
              <w:rPr>
                <w:sz w:val="24"/>
                <w:szCs w:val="24"/>
              </w:rPr>
              <w:t xml:space="preserve">0,- Kč, druhý model </w:t>
            </w:r>
            <w:r w:rsidR="00E13502" w:rsidRPr="004D6BF4">
              <w:rPr>
                <w:sz w:val="24"/>
                <w:szCs w:val="24"/>
              </w:rPr>
              <w:t>3</w:t>
            </w:r>
            <w:r w:rsidR="00855961" w:rsidRPr="004D6BF4">
              <w:rPr>
                <w:sz w:val="24"/>
                <w:szCs w:val="24"/>
              </w:rPr>
              <w:t>0,- Kč, třetí model 0,- Kč</w:t>
            </w:r>
            <w:r w:rsidR="00576E02" w:rsidRPr="004D6BF4">
              <w:rPr>
                <w:sz w:val="24"/>
                <w:szCs w:val="24"/>
              </w:rPr>
              <w:t>,</w:t>
            </w:r>
          </w:p>
          <w:p w:rsidR="00855961" w:rsidRPr="004D6BF4" w:rsidRDefault="0094373F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4D6BF4">
              <w:rPr>
                <w:sz w:val="24"/>
                <w:szCs w:val="24"/>
              </w:rPr>
              <w:t>Nevýdělečně činní (ž</w:t>
            </w:r>
            <w:r w:rsidR="00855961" w:rsidRPr="004D6BF4">
              <w:rPr>
                <w:sz w:val="24"/>
                <w:szCs w:val="24"/>
              </w:rPr>
              <w:t>áci, junioři, důch</w:t>
            </w:r>
            <w:r w:rsidR="00D462D2" w:rsidRPr="004D6BF4">
              <w:rPr>
                <w:sz w:val="24"/>
                <w:szCs w:val="24"/>
              </w:rPr>
              <w:t>o</w:t>
            </w:r>
            <w:r w:rsidR="00855961" w:rsidRPr="004D6BF4">
              <w:rPr>
                <w:sz w:val="24"/>
                <w:szCs w:val="24"/>
              </w:rPr>
              <w:t>dci)</w:t>
            </w:r>
            <w:r w:rsidR="004B6C05" w:rsidRPr="004D6BF4">
              <w:rPr>
                <w:sz w:val="24"/>
                <w:szCs w:val="24"/>
              </w:rPr>
              <w:t>:</w:t>
            </w:r>
          </w:p>
          <w:p w:rsidR="00D462D2" w:rsidRDefault="00D462D2" w:rsidP="00E13502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4D6BF4">
              <w:rPr>
                <w:sz w:val="24"/>
                <w:szCs w:val="24"/>
              </w:rPr>
              <w:t xml:space="preserve">první model </w:t>
            </w:r>
            <w:r w:rsidR="00E13502" w:rsidRPr="004D6BF4">
              <w:rPr>
                <w:sz w:val="24"/>
                <w:szCs w:val="24"/>
              </w:rPr>
              <w:t>3</w:t>
            </w:r>
            <w:r w:rsidRPr="004D6BF4">
              <w:rPr>
                <w:sz w:val="24"/>
                <w:szCs w:val="24"/>
              </w:rPr>
              <w:t xml:space="preserve">0,- Kč, druhý model </w:t>
            </w:r>
            <w:r w:rsidR="00E13502" w:rsidRPr="004D6BF4">
              <w:rPr>
                <w:sz w:val="24"/>
                <w:szCs w:val="24"/>
              </w:rPr>
              <w:t>15</w:t>
            </w:r>
            <w:r w:rsidRPr="004D6BF4">
              <w:rPr>
                <w:sz w:val="24"/>
                <w:szCs w:val="24"/>
              </w:rPr>
              <w:t>,- Kč, třetí model 0,- Kč</w:t>
            </w:r>
            <w:r w:rsidR="00576E02" w:rsidRPr="004D6BF4">
              <w:rPr>
                <w:sz w:val="24"/>
                <w:szCs w:val="24"/>
              </w:rPr>
              <w:t>.</w:t>
            </w:r>
            <w:r w:rsidRPr="00780F3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1D8C" w:rsidTr="00DB0B9E">
        <w:trPr>
          <w:trHeight w:val="769"/>
        </w:trPr>
        <w:tc>
          <w:tcPr>
            <w:tcW w:w="2340" w:type="dxa"/>
            <w:vAlign w:val="center"/>
          </w:tcPr>
          <w:p w:rsidR="00101D8C" w:rsidRPr="00541597" w:rsidRDefault="00A666E0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lastRenderedPageBreak/>
              <w:t>Protesty</w:t>
            </w:r>
          </w:p>
        </w:tc>
        <w:tc>
          <w:tcPr>
            <w:tcW w:w="6975" w:type="dxa"/>
            <w:vAlign w:val="center"/>
          </w:tcPr>
          <w:p w:rsidR="00101D8C" w:rsidRDefault="00A666E0" w:rsidP="00C916DF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C91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vkladem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19B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,- Kč nejpozději do 30 minut po incidentu předat písemně hlavnímu rozhodčímu.</w:t>
            </w:r>
          </w:p>
        </w:tc>
      </w:tr>
      <w:tr w:rsidR="00101D8C" w:rsidTr="00DB0B9E">
        <w:trPr>
          <w:trHeight w:val="769"/>
        </w:trPr>
        <w:tc>
          <w:tcPr>
            <w:tcW w:w="2340" w:type="dxa"/>
            <w:vAlign w:val="center"/>
          </w:tcPr>
          <w:p w:rsidR="00101D8C" w:rsidRPr="00541597" w:rsidRDefault="00C94A71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Pojištění</w:t>
            </w:r>
          </w:p>
        </w:tc>
        <w:tc>
          <w:tcPr>
            <w:tcW w:w="6975" w:type="dxa"/>
            <w:vAlign w:val="center"/>
          </w:tcPr>
          <w:p w:rsidR="00101D8C" w:rsidRDefault="00C94A71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SMČR jsou pojištěni prostřednictvím pojistné smlouvy SMČR u pojišťovny Kooperativa.</w:t>
            </w:r>
          </w:p>
        </w:tc>
      </w:tr>
      <w:tr w:rsidR="005E618D" w:rsidTr="00C916DF">
        <w:trPr>
          <w:trHeight w:val="3671"/>
        </w:trPr>
        <w:tc>
          <w:tcPr>
            <w:tcW w:w="2340" w:type="dxa"/>
            <w:vAlign w:val="center"/>
          </w:tcPr>
          <w:p w:rsidR="005E618D" w:rsidRPr="00541597" w:rsidRDefault="00C94A71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Krystaly</w:t>
            </w:r>
          </w:p>
        </w:tc>
        <w:tc>
          <w:tcPr>
            <w:tcW w:w="6975" w:type="dxa"/>
          </w:tcPr>
          <w:p w:rsidR="006507F5" w:rsidRDefault="006507F5" w:rsidP="0009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2 </w:t>
            </w:r>
            <w:r w:rsidR="004D6BF4">
              <w:rPr>
                <w:sz w:val="24"/>
                <w:szCs w:val="24"/>
              </w:rPr>
              <w:t xml:space="preserve">             </w:t>
            </w:r>
            <w:r w:rsidR="00093E4A">
              <w:rPr>
                <w:sz w:val="24"/>
                <w:szCs w:val="24"/>
              </w:rPr>
              <w:t xml:space="preserve">27MHz     1, </w:t>
            </w:r>
            <w:r w:rsidRPr="00093E4A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093E4A">
              <w:rPr>
                <w:sz w:val="24"/>
                <w:szCs w:val="24"/>
              </w:rPr>
              <w:t xml:space="preserve"> 5,</w:t>
            </w:r>
            <w:r>
              <w:rPr>
                <w:sz w:val="24"/>
                <w:szCs w:val="24"/>
              </w:rPr>
              <w:t xml:space="preserve"> </w:t>
            </w:r>
            <w:r w:rsidRPr="00093E4A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Pr="00093E4A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093E4A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, </w:t>
            </w:r>
            <w:r w:rsidR="00093E4A">
              <w:rPr>
                <w:sz w:val="24"/>
                <w:szCs w:val="24"/>
              </w:rPr>
              <w:t xml:space="preserve">11, </w:t>
            </w:r>
            <w:r w:rsidRPr="00093E4A"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, </w:t>
            </w:r>
            <w:r w:rsidRPr="00093E4A"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, </w:t>
            </w:r>
            <w:r w:rsidRPr="00093E4A">
              <w:rPr>
                <w:b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, </w:t>
            </w:r>
            <w:r w:rsidR="00093E4A">
              <w:rPr>
                <w:sz w:val="24"/>
                <w:szCs w:val="24"/>
              </w:rPr>
              <w:t xml:space="preserve">20, </w:t>
            </w:r>
            <w:r w:rsidRPr="00093E4A">
              <w:rPr>
                <w:b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, </w:t>
            </w:r>
            <w:r w:rsidRPr="00093E4A">
              <w:rPr>
                <w:b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="00093E4A">
              <w:rPr>
                <w:sz w:val="24"/>
                <w:szCs w:val="24"/>
              </w:rPr>
              <w:t xml:space="preserve"> 28, 31</w:t>
            </w:r>
          </w:p>
          <w:p w:rsidR="006507F5" w:rsidRDefault="00B113EB" w:rsidP="009D369A">
            <w:pPr>
              <w:spacing w:after="0" w:line="240" w:lineRule="auto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40 </w:t>
            </w:r>
            <w:proofErr w:type="gramStart"/>
            <w:r>
              <w:rPr>
                <w:sz w:val="24"/>
                <w:szCs w:val="24"/>
              </w:rPr>
              <w:t xml:space="preserve">MHz     </w:t>
            </w:r>
            <w:r w:rsidR="00093E4A">
              <w:rPr>
                <w:sz w:val="24"/>
                <w:szCs w:val="24"/>
              </w:rPr>
              <w:t>51</w:t>
            </w:r>
            <w:proofErr w:type="gramEnd"/>
            <w:r w:rsidR="00093E4A">
              <w:rPr>
                <w:sz w:val="24"/>
                <w:szCs w:val="24"/>
              </w:rPr>
              <w:t xml:space="preserve">, </w:t>
            </w:r>
            <w:r w:rsidR="006507F5" w:rsidRPr="00B113EB">
              <w:rPr>
                <w:b/>
                <w:sz w:val="24"/>
                <w:szCs w:val="24"/>
              </w:rPr>
              <w:t>52</w:t>
            </w:r>
            <w:r w:rsidR="006507F5">
              <w:rPr>
                <w:sz w:val="24"/>
                <w:szCs w:val="24"/>
              </w:rPr>
              <w:t>,</w:t>
            </w:r>
            <w:r w:rsidR="00F65761">
              <w:rPr>
                <w:sz w:val="24"/>
                <w:szCs w:val="24"/>
              </w:rPr>
              <w:t xml:space="preserve"> </w:t>
            </w:r>
            <w:r w:rsidR="00093E4A">
              <w:rPr>
                <w:sz w:val="24"/>
                <w:szCs w:val="24"/>
              </w:rPr>
              <w:t>55,</w:t>
            </w:r>
            <w:r w:rsidR="006507F5">
              <w:rPr>
                <w:sz w:val="24"/>
                <w:szCs w:val="24"/>
              </w:rPr>
              <w:t xml:space="preserve"> </w:t>
            </w:r>
            <w:r w:rsidR="006507F5" w:rsidRPr="00B113EB">
              <w:rPr>
                <w:b/>
                <w:sz w:val="24"/>
                <w:szCs w:val="24"/>
              </w:rPr>
              <w:t>56</w:t>
            </w:r>
            <w:r w:rsidR="006507F5">
              <w:rPr>
                <w:sz w:val="24"/>
                <w:szCs w:val="24"/>
              </w:rPr>
              <w:t xml:space="preserve">, </w:t>
            </w:r>
            <w:r w:rsidR="006507F5" w:rsidRPr="00B113EB">
              <w:rPr>
                <w:b/>
                <w:sz w:val="24"/>
                <w:szCs w:val="24"/>
              </w:rPr>
              <w:t>59, 85, 87, 89, 92,</w:t>
            </w:r>
          </w:p>
          <w:p w:rsidR="00421202" w:rsidRDefault="00421202" w:rsidP="009D369A">
            <w:pPr>
              <w:spacing w:after="0" w:line="240" w:lineRule="auto"/>
              <w:ind w:left="-8"/>
              <w:rPr>
                <w:sz w:val="24"/>
                <w:szCs w:val="24"/>
              </w:rPr>
            </w:pPr>
          </w:p>
          <w:p w:rsidR="006507F5" w:rsidRPr="00B113EB" w:rsidRDefault="00093E4A" w:rsidP="009D369A">
            <w:pPr>
              <w:spacing w:after="0" w:line="240" w:lineRule="auto"/>
              <w:ind w:left="-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 4</w:t>
            </w:r>
            <w:r w:rsidR="006507F5">
              <w:rPr>
                <w:sz w:val="24"/>
                <w:szCs w:val="24"/>
              </w:rPr>
              <w:t xml:space="preserve"> </w:t>
            </w:r>
            <w:r w:rsidR="00421202">
              <w:rPr>
                <w:sz w:val="24"/>
                <w:szCs w:val="24"/>
              </w:rPr>
              <w:t xml:space="preserve">         </w:t>
            </w:r>
            <w:r w:rsidR="00B113EB">
              <w:rPr>
                <w:sz w:val="24"/>
                <w:szCs w:val="24"/>
              </w:rPr>
              <w:t xml:space="preserve">    27MHz </w:t>
            </w:r>
            <w:r w:rsidR="00421202">
              <w:rPr>
                <w:sz w:val="24"/>
                <w:szCs w:val="24"/>
              </w:rPr>
              <w:t xml:space="preserve">    </w:t>
            </w:r>
            <w:r w:rsidR="00B113EB">
              <w:rPr>
                <w:sz w:val="24"/>
                <w:szCs w:val="24"/>
              </w:rPr>
              <w:t>3,</w:t>
            </w:r>
            <w:r w:rsidR="00421202">
              <w:rPr>
                <w:sz w:val="24"/>
                <w:szCs w:val="24"/>
              </w:rPr>
              <w:t xml:space="preserve"> </w:t>
            </w:r>
            <w:r w:rsidR="006507F5" w:rsidRPr="00B113EB">
              <w:rPr>
                <w:b/>
                <w:sz w:val="24"/>
                <w:szCs w:val="24"/>
              </w:rPr>
              <w:t>4, 7,</w:t>
            </w:r>
            <w:r w:rsidR="00B113EB">
              <w:rPr>
                <w:b/>
                <w:sz w:val="24"/>
                <w:szCs w:val="24"/>
              </w:rPr>
              <w:t xml:space="preserve"> </w:t>
            </w:r>
            <w:r w:rsidR="00B113EB" w:rsidRPr="00B113EB">
              <w:rPr>
                <w:sz w:val="24"/>
                <w:szCs w:val="24"/>
              </w:rPr>
              <w:t>8</w:t>
            </w:r>
            <w:r w:rsidR="00B113EB">
              <w:rPr>
                <w:b/>
                <w:sz w:val="24"/>
                <w:szCs w:val="24"/>
              </w:rPr>
              <w:t>,</w:t>
            </w:r>
            <w:r w:rsidR="006507F5" w:rsidRPr="00B113EB">
              <w:rPr>
                <w:b/>
                <w:sz w:val="24"/>
                <w:szCs w:val="24"/>
              </w:rPr>
              <w:t xml:space="preserve"> 14, 15, 17, 18, </w:t>
            </w:r>
            <w:r w:rsidR="00B113EB" w:rsidRPr="00B113EB">
              <w:rPr>
                <w:sz w:val="24"/>
                <w:szCs w:val="24"/>
              </w:rPr>
              <w:t>21</w:t>
            </w:r>
            <w:r w:rsidR="00B113EB">
              <w:rPr>
                <w:b/>
                <w:sz w:val="24"/>
                <w:szCs w:val="24"/>
              </w:rPr>
              <w:t xml:space="preserve">, </w:t>
            </w:r>
            <w:r w:rsidR="006507F5" w:rsidRPr="00B113EB">
              <w:rPr>
                <w:b/>
                <w:sz w:val="24"/>
                <w:szCs w:val="24"/>
              </w:rPr>
              <w:t>22,</w:t>
            </w:r>
            <w:r w:rsidR="00B113EB">
              <w:rPr>
                <w:b/>
                <w:sz w:val="24"/>
                <w:szCs w:val="24"/>
              </w:rPr>
              <w:t xml:space="preserve"> </w:t>
            </w:r>
            <w:r w:rsidR="00B113EB" w:rsidRPr="00B113EB">
              <w:rPr>
                <w:sz w:val="24"/>
                <w:szCs w:val="24"/>
              </w:rPr>
              <w:t>25,</w:t>
            </w:r>
            <w:r w:rsidR="006507F5" w:rsidRPr="00B113EB">
              <w:rPr>
                <w:b/>
                <w:sz w:val="24"/>
                <w:szCs w:val="24"/>
              </w:rPr>
              <w:t xml:space="preserve"> 26, </w:t>
            </w:r>
            <w:r w:rsidR="00B113EB" w:rsidRPr="00B113EB">
              <w:rPr>
                <w:sz w:val="24"/>
                <w:szCs w:val="24"/>
              </w:rPr>
              <w:t>29,</w:t>
            </w:r>
            <w:r w:rsidR="00B113EB">
              <w:rPr>
                <w:b/>
                <w:sz w:val="24"/>
                <w:szCs w:val="24"/>
              </w:rPr>
              <w:t xml:space="preserve"> </w:t>
            </w:r>
            <w:r w:rsidR="006507F5" w:rsidRPr="00B113EB">
              <w:rPr>
                <w:b/>
                <w:sz w:val="24"/>
                <w:szCs w:val="24"/>
              </w:rPr>
              <w:t>30,</w:t>
            </w:r>
            <w:r w:rsidR="00B113EB">
              <w:rPr>
                <w:b/>
                <w:sz w:val="24"/>
                <w:szCs w:val="24"/>
              </w:rPr>
              <w:t xml:space="preserve"> 32</w:t>
            </w:r>
          </w:p>
          <w:p w:rsidR="006507F5" w:rsidRPr="00F65761" w:rsidRDefault="006507F5" w:rsidP="009D369A">
            <w:pPr>
              <w:spacing w:after="0" w:line="240" w:lineRule="auto"/>
              <w:ind w:left="-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21E81">
              <w:rPr>
                <w:sz w:val="24"/>
                <w:szCs w:val="24"/>
              </w:rPr>
              <w:t xml:space="preserve">40 </w:t>
            </w:r>
            <w:proofErr w:type="gramStart"/>
            <w:r w:rsidR="00E21E81">
              <w:rPr>
                <w:sz w:val="24"/>
                <w:szCs w:val="24"/>
              </w:rPr>
              <w:t xml:space="preserve">MHz     </w:t>
            </w:r>
            <w:r w:rsidRPr="00F65761">
              <w:rPr>
                <w:b/>
                <w:sz w:val="24"/>
                <w:szCs w:val="24"/>
              </w:rPr>
              <w:t>50</w:t>
            </w:r>
            <w:proofErr w:type="gramEnd"/>
            <w:r w:rsidRPr="00F65761">
              <w:rPr>
                <w:b/>
                <w:sz w:val="24"/>
                <w:szCs w:val="24"/>
              </w:rPr>
              <w:t xml:space="preserve">, </w:t>
            </w:r>
            <w:r w:rsidR="00F65761" w:rsidRPr="00F65761">
              <w:rPr>
                <w:sz w:val="24"/>
                <w:szCs w:val="24"/>
              </w:rPr>
              <w:t>53,</w:t>
            </w:r>
            <w:r w:rsidR="00F65761">
              <w:rPr>
                <w:b/>
                <w:sz w:val="24"/>
                <w:szCs w:val="24"/>
              </w:rPr>
              <w:t xml:space="preserve"> </w:t>
            </w:r>
            <w:r w:rsidRPr="00F65761">
              <w:rPr>
                <w:b/>
                <w:sz w:val="24"/>
                <w:szCs w:val="24"/>
              </w:rPr>
              <w:t>54, 57, 58, 81, 82, 84,</w:t>
            </w:r>
            <w:r w:rsidR="00F65761">
              <w:rPr>
                <w:b/>
                <w:sz w:val="24"/>
                <w:szCs w:val="24"/>
              </w:rPr>
              <w:t xml:space="preserve"> 86, </w:t>
            </w:r>
            <w:r w:rsidR="00F65761" w:rsidRPr="00F65761">
              <w:rPr>
                <w:sz w:val="24"/>
                <w:szCs w:val="24"/>
              </w:rPr>
              <w:t>90, 91</w:t>
            </w:r>
          </w:p>
          <w:p w:rsidR="00421202" w:rsidRDefault="00421202" w:rsidP="009D369A">
            <w:pPr>
              <w:spacing w:after="0" w:line="240" w:lineRule="auto"/>
              <w:ind w:left="-8"/>
              <w:rPr>
                <w:sz w:val="24"/>
                <w:szCs w:val="24"/>
              </w:rPr>
            </w:pPr>
          </w:p>
          <w:p w:rsidR="006507F5" w:rsidRDefault="006507F5" w:rsidP="00E30D3C">
            <w:pPr>
              <w:spacing w:after="0" w:line="240" w:lineRule="auto"/>
              <w:ind w:left="-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všechny třídy </w:t>
            </w:r>
            <w:r w:rsidR="00F65761">
              <w:rPr>
                <w:sz w:val="24"/>
                <w:szCs w:val="24"/>
              </w:rPr>
              <w:t>frekve</w:t>
            </w:r>
            <w:r>
              <w:rPr>
                <w:sz w:val="24"/>
                <w:szCs w:val="24"/>
              </w:rPr>
              <w:t>nc</w:t>
            </w:r>
            <w:r w:rsidR="00D63C8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F65761">
              <w:rPr>
                <w:b/>
                <w:sz w:val="24"/>
                <w:szCs w:val="24"/>
              </w:rPr>
              <w:t>2,4 GHz</w:t>
            </w:r>
          </w:p>
          <w:p w:rsidR="00F65761" w:rsidRDefault="00F65761" w:rsidP="00E30D3C">
            <w:pPr>
              <w:spacing w:after="0" w:line="240" w:lineRule="auto"/>
              <w:ind w:left="-8"/>
              <w:jc w:val="both"/>
              <w:rPr>
                <w:b/>
                <w:sz w:val="24"/>
                <w:szCs w:val="24"/>
              </w:rPr>
            </w:pPr>
          </w:p>
          <w:p w:rsidR="00F65761" w:rsidRDefault="000376A6" w:rsidP="00F65761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65761">
              <w:rPr>
                <w:sz w:val="24"/>
                <w:szCs w:val="24"/>
              </w:rPr>
              <w:t>outěžící musí mít na vysílači viditelný št</w:t>
            </w:r>
            <w:r>
              <w:rPr>
                <w:sz w:val="24"/>
                <w:szCs w:val="24"/>
              </w:rPr>
              <w:t>ítek s číslem kanálu (krystalu) kromě 2,4 GHz.</w:t>
            </w:r>
          </w:p>
          <w:p w:rsidR="00683F84" w:rsidRPr="00F65761" w:rsidRDefault="00C916DF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Nejsou povoleny</w:t>
            </w:r>
            <w:r w:rsidR="00683F84" w:rsidRPr="00F65761">
              <w:rPr>
                <w:sz w:val="24"/>
                <w:szCs w:val="24"/>
              </w:rPr>
              <w:t xml:space="preserve"> frekvenc</w:t>
            </w:r>
            <w:r>
              <w:rPr>
                <w:sz w:val="24"/>
                <w:szCs w:val="24"/>
              </w:rPr>
              <w:t xml:space="preserve">e </w:t>
            </w:r>
            <w:r w:rsidR="00683F84" w:rsidRPr="00F65761">
              <w:rPr>
                <w:sz w:val="24"/>
                <w:szCs w:val="24"/>
              </w:rPr>
              <w:t>35 MHz a 41 MHz.</w:t>
            </w:r>
          </w:p>
          <w:p w:rsidR="00683F84" w:rsidRDefault="00683F84" w:rsidP="00E30D3C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F65761">
              <w:rPr>
                <w:sz w:val="24"/>
                <w:szCs w:val="24"/>
              </w:rPr>
              <w:t>Pořadatel upozorňuje, že v pásmu 27 MHz může docházet k rušení.</w:t>
            </w:r>
          </w:p>
        </w:tc>
      </w:tr>
      <w:tr w:rsidR="005E618D" w:rsidTr="00D27835">
        <w:trPr>
          <w:trHeight w:val="985"/>
        </w:trPr>
        <w:tc>
          <w:tcPr>
            <w:tcW w:w="2340" w:type="dxa"/>
            <w:vAlign w:val="center"/>
          </w:tcPr>
          <w:p w:rsidR="005E618D" w:rsidRPr="00541597" w:rsidRDefault="00D27835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Bodování</w:t>
            </w:r>
            <w:r w:rsidR="001F13FD" w:rsidRPr="0054159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DA3207" w:rsidRPr="004D6BF4" w:rsidRDefault="006042B2" w:rsidP="00E21E81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4D6BF4">
              <w:rPr>
                <w:sz w:val="24"/>
                <w:szCs w:val="24"/>
              </w:rPr>
              <w:t xml:space="preserve">Bodové ohodnocení modelů bude provedeno po zahájení soutěže. </w:t>
            </w:r>
          </w:p>
          <w:p w:rsidR="00D27835" w:rsidRDefault="00D27835" w:rsidP="009062C4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4D6BF4">
              <w:rPr>
                <w:sz w:val="24"/>
                <w:szCs w:val="24"/>
              </w:rPr>
              <w:t xml:space="preserve">U modelů, které zúčastnily seriálu </w:t>
            </w:r>
            <w:proofErr w:type="spellStart"/>
            <w:r w:rsidRPr="004D6BF4">
              <w:rPr>
                <w:sz w:val="24"/>
                <w:szCs w:val="24"/>
              </w:rPr>
              <w:t>MiČR</w:t>
            </w:r>
            <w:proofErr w:type="spellEnd"/>
            <w:r w:rsidRPr="004D6BF4">
              <w:rPr>
                <w:sz w:val="24"/>
                <w:szCs w:val="24"/>
              </w:rPr>
              <w:t xml:space="preserve"> NS 201</w:t>
            </w:r>
            <w:r w:rsidR="009062C4">
              <w:rPr>
                <w:sz w:val="24"/>
                <w:szCs w:val="24"/>
              </w:rPr>
              <w:t>6</w:t>
            </w:r>
            <w:r w:rsidRPr="004D6BF4">
              <w:rPr>
                <w:sz w:val="24"/>
                <w:szCs w:val="24"/>
              </w:rPr>
              <w:t xml:space="preserve"> bude převzato statické hodnocení z roku 201</w:t>
            </w:r>
            <w:r w:rsidR="009062C4">
              <w:rPr>
                <w:sz w:val="24"/>
                <w:szCs w:val="24"/>
              </w:rPr>
              <w:t>6</w:t>
            </w:r>
            <w:r w:rsidRPr="004D6BF4">
              <w:rPr>
                <w:sz w:val="24"/>
                <w:szCs w:val="24"/>
              </w:rPr>
              <w:t>.</w:t>
            </w:r>
          </w:p>
        </w:tc>
      </w:tr>
      <w:tr w:rsidR="00D27835" w:rsidTr="00D27835">
        <w:trPr>
          <w:trHeight w:val="701"/>
        </w:trPr>
        <w:tc>
          <w:tcPr>
            <w:tcW w:w="2340" w:type="dxa"/>
            <w:vAlign w:val="center"/>
          </w:tcPr>
          <w:p w:rsidR="00D27835" w:rsidRPr="00541597" w:rsidRDefault="00D27835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Organizační pokyny</w:t>
            </w:r>
          </w:p>
        </w:tc>
        <w:tc>
          <w:tcPr>
            <w:tcW w:w="6975" w:type="dxa"/>
            <w:vAlign w:val="center"/>
          </w:tcPr>
          <w:p w:rsidR="00D27835" w:rsidRDefault="00D27835" w:rsidP="00E21E81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základě došlých přihlášek bude upřesněn časový plán jízdních zkoušek, který bude k dispozici při zahájení soutěže.</w:t>
            </w:r>
          </w:p>
        </w:tc>
      </w:tr>
      <w:tr w:rsidR="00DA3207" w:rsidTr="00DA3207">
        <w:trPr>
          <w:trHeight w:val="789"/>
        </w:trPr>
        <w:tc>
          <w:tcPr>
            <w:tcW w:w="2340" w:type="dxa"/>
            <w:vAlign w:val="center"/>
          </w:tcPr>
          <w:p w:rsidR="00DA3207" w:rsidRPr="00541597" w:rsidRDefault="00DA3207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Putovní poháry</w:t>
            </w:r>
          </w:p>
        </w:tc>
        <w:tc>
          <w:tcPr>
            <w:tcW w:w="6975" w:type="dxa"/>
          </w:tcPr>
          <w:p w:rsidR="00DA3207" w:rsidRDefault="00CA12D1" w:rsidP="00E7408F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proofErr w:type="spellStart"/>
            <w:r w:rsidRPr="00CA12D1">
              <w:rPr>
                <w:b/>
                <w:sz w:val="24"/>
                <w:szCs w:val="24"/>
              </w:rPr>
              <w:t>Memorial</w:t>
            </w:r>
            <w:proofErr w:type="spellEnd"/>
            <w:r w:rsidRPr="00CA12D1">
              <w:rPr>
                <w:b/>
                <w:sz w:val="24"/>
                <w:szCs w:val="24"/>
              </w:rPr>
              <w:t xml:space="preserve"> Josefa Floriána</w:t>
            </w:r>
            <w:r>
              <w:rPr>
                <w:sz w:val="24"/>
                <w:szCs w:val="24"/>
              </w:rPr>
              <w:t xml:space="preserve"> vypsán pro vítěze </w:t>
            </w:r>
            <w:r w:rsidRPr="00CA12D1">
              <w:rPr>
                <w:b/>
                <w:sz w:val="24"/>
                <w:szCs w:val="24"/>
              </w:rPr>
              <w:t xml:space="preserve">F 4A </w:t>
            </w:r>
            <w:r w:rsidR="00CD50D7">
              <w:rPr>
                <w:b/>
                <w:sz w:val="24"/>
                <w:szCs w:val="24"/>
              </w:rPr>
              <w:t>sen</w:t>
            </w:r>
            <w:r w:rsidR="00BB3619">
              <w:rPr>
                <w:b/>
                <w:sz w:val="24"/>
                <w:szCs w:val="24"/>
              </w:rPr>
              <w:t>ior</w:t>
            </w:r>
          </w:p>
          <w:p w:rsidR="00CA12D1" w:rsidRDefault="00CA12D1" w:rsidP="00CA12D1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proofErr w:type="spellStart"/>
            <w:r w:rsidRPr="004D6BF4">
              <w:rPr>
                <w:b/>
                <w:sz w:val="24"/>
                <w:szCs w:val="24"/>
              </w:rPr>
              <w:t>Memorial</w:t>
            </w:r>
            <w:proofErr w:type="spellEnd"/>
            <w:r w:rsidRPr="004D6BF4">
              <w:rPr>
                <w:b/>
                <w:sz w:val="24"/>
                <w:szCs w:val="24"/>
              </w:rPr>
              <w:t xml:space="preserve"> </w:t>
            </w:r>
            <w:r w:rsidR="00981CE7">
              <w:rPr>
                <w:b/>
                <w:sz w:val="24"/>
                <w:szCs w:val="24"/>
              </w:rPr>
              <w:t xml:space="preserve">Ing. </w:t>
            </w:r>
            <w:r w:rsidR="004D6BF4" w:rsidRPr="004D6BF4">
              <w:rPr>
                <w:b/>
                <w:sz w:val="24"/>
                <w:szCs w:val="24"/>
              </w:rPr>
              <w:t>Petra Uzla</w:t>
            </w:r>
            <w:r w:rsidRPr="00CA12D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vypsán pro vítěze </w:t>
            </w:r>
            <w:r w:rsidRPr="00CA12D1">
              <w:rPr>
                <w:b/>
                <w:sz w:val="24"/>
                <w:szCs w:val="24"/>
              </w:rPr>
              <w:t xml:space="preserve">F 4A </w:t>
            </w:r>
            <w:r w:rsidR="00CD50D7">
              <w:rPr>
                <w:b/>
                <w:sz w:val="24"/>
                <w:szCs w:val="24"/>
              </w:rPr>
              <w:t>jun</w:t>
            </w:r>
            <w:r w:rsidR="00BB3619">
              <w:rPr>
                <w:b/>
                <w:sz w:val="24"/>
                <w:szCs w:val="24"/>
              </w:rPr>
              <w:t>ior</w:t>
            </w:r>
          </w:p>
          <w:p w:rsidR="00CA12D1" w:rsidRPr="00CA12D1" w:rsidRDefault="00CA12D1" w:rsidP="00CA12D1">
            <w:pPr>
              <w:spacing w:after="0" w:line="240" w:lineRule="auto"/>
              <w:ind w:left="-8"/>
              <w:jc w:val="both"/>
              <w:rPr>
                <w:b/>
                <w:sz w:val="24"/>
                <w:szCs w:val="24"/>
              </w:rPr>
            </w:pPr>
            <w:proofErr w:type="spellStart"/>
            <w:r w:rsidRPr="00CA12D1">
              <w:rPr>
                <w:b/>
                <w:sz w:val="24"/>
                <w:szCs w:val="24"/>
              </w:rPr>
              <w:t>Memorial</w:t>
            </w:r>
            <w:proofErr w:type="spellEnd"/>
            <w:r w:rsidRPr="00CA12D1">
              <w:rPr>
                <w:b/>
                <w:sz w:val="24"/>
                <w:szCs w:val="24"/>
              </w:rPr>
              <w:t xml:space="preserve"> Jiřího Vorlíčka</w:t>
            </w:r>
            <w:r>
              <w:rPr>
                <w:sz w:val="24"/>
                <w:szCs w:val="24"/>
              </w:rPr>
              <w:t xml:space="preserve"> vypsán pro vítěze </w:t>
            </w:r>
            <w:r w:rsidR="00113989">
              <w:rPr>
                <w:b/>
                <w:sz w:val="24"/>
                <w:szCs w:val="24"/>
              </w:rPr>
              <w:t xml:space="preserve">F 2A, </w:t>
            </w:r>
            <w:r w:rsidRPr="00CA12D1">
              <w:rPr>
                <w:b/>
                <w:sz w:val="24"/>
                <w:szCs w:val="24"/>
              </w:rPr>
              <w:t>F 4B</w:t>
            </w:r>
            <w:r w:rsidR="00BB3619">
              <w:rPr>
                <w:b/>
                <w:sz w:val="24"/>
                <w:szCs w:val="24"/>
              </w:rPr>
              <w:t xml:space="preserve"> +</w:t>
            </w:r>
            <w:r w:rsidR="00113989">
              <w:rPr>
                <w:b/>
                <w:sz w:val="24"/>
                <w:szCs w:val="24"/>
              </w:rPr>
              <w:t xml:space="preserve"> F 4 C</w:t>
            </w:r>
            <w:r w:rsidR="00BB3619">
              <w:rPr>
                <w:b/>
                <w:sz w:val="24"/>
                <w:szCs w:val="24"/>
              </w:rPr>
              <w:t xml:space="preserve"> (</w:t>
            </w:r>
            <w:r w:rsidR="00BB3619" w:rsidRPr="00CA12D1">
              <w:rPr>
                <w:b/>
                <w:sz w:val="24"/>
                <w:szCs w:val="24"/>
              </w:rPr>
              <w:t>modely délky do 900 mm</w:t>
            </w:r>
            <w:r w:rsidR="00BB3619">
              <w:rPr>
                <w:b/>
                <w:sz w:val="24"/>
                <w:szCs w:val="24"/>
              </w:rPr>
              <w:t>)</w:t>
            </w:r>
            <w:r w:rsidR="00BB3619" w:rsidRPr="00CA12D1">
              <w:rPr>
                <w:b/>
                <w:sz w:val="24"/>
                <w:szCs w:val="24"/>
              </w:rPr>
              <w:t xml:space="preserve"> </w:t>
            </w:r>
            <w:r w:rsidRPr="00CA12D1">
              <w:rPr>
                <w:b/>
                <w:sz w:val="24"/>
                <w:szCs w:val="24"/>
              </w:rPr>
              <w:t>jun</w:t>
            </w:r>
            <w:r w:rsidR="00BB3619">
              <w:rPr>
                <w:b/>
                <w:sz w:val="24"/>
                <w:szCs w:val="24"/>
              </w:rPr>
              <w:t>ior</w:t>
            </w:r>
            <w:r w:rsidRPr="00CA12D1">
              <w:rPr>
                <w:b/>
                <w:sz w:val="24"/>
                <w:szCs w:val="24"/>
              </w:rPr>
              <w:t xml:space="preserve"> </w:t>
            </w:r>
            <w:r w:rsidR="00BB3619">
              <w:rPr>
                <w:b/>
                <w:sz w:val="24"/>
                <w:szCs w:val="24"/>
              </w:rPr>
              <w:t>a</w:t>
            </w:r>
            <w:r w:rsidRPr="00CA12D1">
              <w:rPr>
                <w:b/>
                <w:sz w:val="24"/>
                <w:szCs w:val="24"/>
              </w:rPr>
              <w:t xml:space="preserve"> sen</w:t>
            </w:r>
            <w:r w:rsidR="00BB3619">
              <w:rPr>
                <w:b/>
                <w:sz w:val="24"/>
                <w:szCs w:val="24"/>
              </w:rPr>
              <w:t>ior</w:t>
            </w:r>
            <w:r w:rsidRPr="00CA12D1">
              <w:rPr>
                <w:b/>
                <w:sz w:val="24"/>
                <w:szCs w:val="24"/>
              </w:rPr>
              <w:t xml:space="preserve"> </w:t>
            </w:r>
          </w:p>
          <w:p w:rsidR="00CA12D1" w:rsidRDefault="00CA12D1" w:rsidP="005F65C4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proofErr w:type="spellStart"/>
            <w:r w:rsidRPr="00CA12D1">
              <w:rPr>
                <w:b/>
                <w:sz w:val="24"/>
                <w:szCs w:val="24"/>
              </w:rPr>
              <w:t>Memorial</w:t>
            </w:r>
            <w:proofErr w:type="spellEnd"/>
            <w:r w:rsidRPr="00CA12D1">
              <w:rPr>
                <w:b/>
                <w:sz w:val="24"/>
                <w:szCs w:val="24"/>
              </w:rPr>
              <w:t xml:space="preserve"> Zdeňka Horského</w:t>
            </w:r>
            <w:r>
              <w:rPr>
                <w:sz w:val="24"/>
                <w:szCs w:val="24"/>
              </w:rPr>
              <w:t xml:space="preserve"> vypsán pro vítěze </w:t>
            </w:r>
            <w:r w:rsidRPr="00CA12D1">
              <w:rPr>
                <w:b/>
                <w:sz w:val="24"/>
                <w:szCs w:val="24"/>
              </w:rPr>
              <w:t>F 2B</w:t>
            </w:r>
            <w:r w:rsidR="00CD50D7">
              <w:rPr>
                <w:b/>
                <w:sz w:val="24"/>
                <w:szCs w:val="24"/>
              </w:rPr>
              <w:t>,</w:t>
            </w:r>
            <w:r w:rsidR="00BB3619">
              <w:rPr>
                <w:b/>
                <w:sz w:val="24"/>
                <w:szCs w:val="24"/>
              </w:rPr>
              <w:t xml:space="preserve"> F 2C</w:t>
            </w:r>
            <w:r w:rsidR="00CD50D7">
              <w:rPr>
                <w:b/>
                <w:sz w:val="24"/>
                <w:szCs w:val="24"/>
              </w:rPr>
              <w:t>,</w:t>
            </w:r>
            <w:r w:rsidRPr="00CA12D1">
              <w:rPr>
                <w:b/>
                <w:sz w:val="24"/>
                <w:szCs w:val="24"/>
              </w:rPr>
              <w:t xml:space="preserve"> F 4B</w:t>
            </w:r>
            <w:r w:rsidR="00BB3619">
              <w:rPr>
                <w:b/>
                <w:sz w:val="24"/>
                <w:szCs w:val="24"/>
              </w:rPr>
              <w:t xml:space="preserve"> +</w:t>
            </w:r>
            <w:r w:rsidR="00CD50D7">
              <w:rPr>
                <w:b/>
                <w:sz w:val="24"/>
                <w:szCs w:val="24"/>
              </w:rPr>
              <w:t xml:space="preserve"> F 4C</w:t>
            </w:r>
            <w:r w:rsidR="00BB3619">
              <w:rPr>
                <w:b/>
                <w:sz w:val="24"/>
                <w:szCs w:val="24"/>
              </w:rPr>
              <w:t xml:space="preserve"> (</w:t>
            </w:r>
            <w:r w:rsidR="00BB3619" w:rsidRPr="00CA12D1">
              <w:rPr>
                <w:b/>
                <w:sz w:val="24"/>
                <w:szCs w:val="24"/>
              </w:rPr>
              <w:t>modely délk</w:t>
            </w:r>
            <w:r w:rsidR="00BB3619">
              <w:rPr>
                <w:b/>
                <w:sz w:val="24"/>
                <w:szCs w:val="24"/>
              </w:rPr>
              <w:t>y</w:t>
            </w:r>
            <w:r w:rsidR="00BB3619" w:rsidRPr="00CA12D1">
              <w:rPr>
                <w:b/>
                <w:sz w:val="24"/>
                <w:szCs w:val="24"/>
              </w:rPr>
              <w:t xml:space="preserve"> nad 900 mm</w:t>
            </w:r>
            <w:r w:rsidR="00BB3619">
              <w:rPr>
                <w:b/>
                <w:sz w:val="24"/>
                <w:szCs w:val="24"/>
              </w:rPr>
              <w:t>)</w:t>
            </w:r>
            <w:r w:rsidRPr="00CA12D1">
              <w:rPr>
                <w:b/>
                <w:sz w:val="24"/>
                <w:szCs w:val="24"/>
              </w:rPr>
              <w:t xml:space="preserve"> jun</w:t>
            </w:r>
            <w:r w:rsidR="00BB3619">
              <w:rPr>
                <w:b/>
                <w:sz w:val="24"/>
                <w:szCs w:val="24"/>
              </w:rPr>
              <w:t>ior a</w:t>
            </w:r>
            <w:r w:rsidRPr="00CA12D1">
              <w:rPr>
                <w:b/>
                <w:sz w:val="24"/>
                <w:szCs w:val="24"/>
              </w:rPr>
              <w:t xml:space="preserve"> sen</w:t>
            </w:r>
            <w:r w:rsidR="00BB3619">
              <w:rPr>
                <w:b/>
                <w:sz w:val="24"/>
                <w:szCs w:val="24"/>
              </w:rPr>
              <w:t>ior</w:t>
            </w:r>
          </w:p>
        </w:tc>
      </w:tr>
      <w:tr w:rsidR="005E618D" w:rsidTr="00DB0B9E">
        <w:trPr>
          <w:trHeight w:val="769"/>
        </w:trPr>
        <w:tc>
          <w:tcPr>
            <w:tcW w:w="2340" w:type="dxa"/>
            <w:vAlign w:val="center"/>
          </w:tcPr>
          <w:p w:rsidR="005E618D" w:rsidRPr="00541597" w:rsidRDefault="00385222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541597">
              <w:rPr>
                <w:b/>
                <w:i/>
                <w:sz w:val="24"/>
                <w:szCs w:val="24"/>
              </w:rPr>
              <w:t>Stravování</w:t>
            </w:r>
          </w:p>
        </w:tc>
        <w:tc>
          <w:tcPr>
            <w:tcW w:w="6975" w:type="dxa"/>
            <w:vAlign w:val="center"/>
          </w:tcPr>
          <w:p w:rsidR="005E618D" w:rsidRDefault="005327EE" w:rsidP="00DB0B9E">
            <w:pPr>
              <w:spacing w:after="0" w:line="240" w:lineRule="auto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Zajistí si každý samostatně</w:t>
            </w:r>
            <w:r w:rsidR="00576E02">
              <w:rPr>
                <w:sz w:val="24"/>
                <w:szCs w:val="24"/>
              </w:rPr>
              <w:t>.</w:t>
            </w:r>
          </w:p>
          <w:p w:rsidR="005327EE" w:rsidRDefault="00C916DF" w:rsidP="00C916DF">
            <w:pPr>
              <w:spacing w:after="0" w:line="240" w:lineRule="auto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</w:t>
            </w:r>
            <w:r w:rsidR="00780F33">
              <w:rPr>
                <w:sz w:val="24"/>
                <w:szCs w:val="24"/>
              </w:rPr>
              <w:t>estaurac</w:t>
            </w:r>
            <w:r>
              <w:rPr>
                <w:sz w:val="24"/>
                <w:szCs w:val="24"/>
              </w:rPr>
              <w:t>i</w:t>
            </w:r>
            <w:r w:rsidR="00780F33">
              <w:rPr>
                <w:sz w:val="24"/>
                <w:szCs w:val="24"/>
              </w:rPr>
              <w:t xml:space="preserve"> Hospoda </w:t>
            </w:r>
            <w:proofErr w:type="spellStart"/>
            <w:r w:rsidR="00780F33">
              <w:rPr>
                <w:sz w:val="24"/>
                <w:szCs w:val="24"/>
              </w:rPr>
              <w:t>Grado</w:t>
            </w:r>
            <w:proofErr w:type="spellEnd"/>
            <w:r w:rsidR="00780F33">
              <w:rPr>
                <w:sz w:val="24"/>
                <w:szCs w:val="24"/>
              </w:rPr>
              <w:t xml:space="preserve"> v místě soutěže. </w:t>
            </w:r>
          </w:p>
        </w:tc>
      </w:tr>
      <w:tr w:rsidR="00385222" w:rsidTr="00F32C36">
        <w:trPr>
          <w:trHeight w:val="985"/>
        </w:trPr>
        <w:tc>
          <w:tcPr>
            <w:tcW w:w="2340" w:type="dxa"/>
            <w:vAlign w:val="center"/>
          </w:tcPr>
          <w:p w:rsidR="00385222" w:rsidRPr="00B1032B" w:rsidRDefault="00B1032B" w:rsidP="00DB0B9E">
            <w:pPr>
              <w:spacing w:after="0" w:line="240" w:lineRule="auto"/>
              <w:ind w:left="-8"/>
              <w:rPr>
                <w:b/>
                <w:i/>
                <w:sz w:val="24"/>
                <w:szCs w:val="24"/>
              </w:rPr>
            </w:pPr>
            <w:r w:rsidRPr="00B1032B">
              <w:rPr>
                <w:b/>
                <w:i/>
                <w:sz w:val="24"/>
                <w:szCs w:val="24"/>
              </w:rPr>
              <w:t>Různé</w:t>
            </w:r>
          </w:p>
        </w:tc>
        <w:tc>
          <w:tcPr>
            <w:tcW w:w="6975" w:type="dxa"/>
            <w:vAlign w:val="center"/>
          </w:tcPr>
          <w:p w:rsidR="00F32C36" w:rsidRDefault="00780F33" w:rsidP="00E21E81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soutěže je příst</w:t>
            </w:r>
            <w:r w:rsidR="00E21E81">
              <w:rPr>
                <w:sz w:val="24"/>
                <w:szCs w:val="24"/>
              </w:rPr>
              <w:t>upné autem z Brandýsa nad Labem,</w:t>
            </w:r>
          </w:p>
          <w:p w:rsidR="00F32C36" w:rsidRDefault="00E21E81" w:rsidP="00E21E81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80F33">
              <w:rPr>
                <w:sz w:val="24"/>
                <w:szCs w:val="24"/>
              </w:rPr>
              <w:t xml:space="preserve">opřípadě z Čelákovic po lávce pro pěší a cyklisty přes Labe. </w:t>
            </w:r>
          </w:p>
          <w:p w:rsidR="005E532E" w:rsidRPr="00F32C36" w:rsidRDefault="00D62FD6" w:rsidP="003260F2">
            <w:pPr>
              <w:spacing w:after="0" w:line="240" w:lineRule="auto"/>
              <w:ind w:left="-8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926DCC" w:rsidRPr="000A0CDD">
                <w:rPr>
                  <w:rStyle w:val="Hypertextovodkaz"/>
                  <w:sz w:val="24"/>
                  <w:szCs w:val="24"/>
                </w:rPr>
                <w:t>50°10'14.762"N, 14°45'10.013"E</w:t>
              </w:r>
            </w:hyperlink>
            <w:r w:rsidR="003260F2">
              <w:rPr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385222" w:rsidTr="008324F3">
        <w:trPr>
          <w:trHeight w:val="701"/>
        </w:trPr>
        <w:tc>
          <w:tcPr>
            <w:tcW w:w="2340" w:type="dxa"/>
            <w:vAlign w:val="center"/>
          </w:tcPr>
          <w:p w:rsidR="00385222" w:rsidRDefault="00385222" w:rsidP="00DB0B9E">
            <w:pPr>
              <w:spacing w:after="0" w:line="240" w:lineRule="auto"/>
              <w:ind w:left="-8"/>
              <w:rPr>
                <w:sz w:val="24"/>
                <w:szCs w:val="24"/>
              </w:rPr>
            </w:pPr>
          </w:p>
        </w:tc>
        <w:tc>
          <w:tcPr>
            <w:tcW w:w="6975" w:type="dxa"/>
            <w:vAlign w:val="center"/>
          </w:tcPr>
          <w:p w:rsidR="000F0751" w:rsidRPr="00D27835" w:rsidRDefault="00A50E00" w:rsidP="009062C4">
            <w:pPr>
              <w:spacing w:after="0" w:line="240" w:lineRule="auto"/>
              <w:ind w:left="-8"/>
              <w:jc w:val="both"/>
              <w:rPr>
                <w:i/>
                <w:sz w:val="24"/>
                <w:szCs w:val="24"/>
              </w:rPr>
            </w:pPr>
            <w:r w:rsidRPr="00D27835">
              <w:rPr>
                <w:i/>
                <w:sz w:val="24"/>
                <w:szCs w:val="24"/>
              </w:rPr>
              <w:t>Držitelé putovních pohárů z 1</w:t>
            </w:r>
            <w:r w:rsidR="009062C4">
              <w:rPr>
                <w:i/>
                <w:sz w:val="24"/>
                <w:szCs w:val="24"/>
              </w:rPr>
              <w:t>5</w:t>
            </w:r>
            <w:r w:rsidRPr="00D27835">
              <w:rPr>
                <w:i/>
                <w:sz w:val="24"/>
                <w:szCs w:val="24"/>
              </w:rPr>
              <w:t>. ročníku MC (z roku 201</w:t>
            </w:r>
            <w:r w:rsidR="009062C4">
              <w:rPr>
                <w:i/>
                <w:sz w:val="24"/>
                <w:szCs w:val="24"/>
              </w:rPr>
              <w:t>6</w:t>
            </w:r>
            <w:r w:rsidRPr="00D27835">
              <w:rPr>
                <w:i/>
                <w:sz w:val="24"/>
                <w:szCs w:val="24"/>
              </w:rPr>
              <w:t xml:space="preserve">) zajistí vrácení pohárů. V žádném případě </w:t>
            </w:r>
            <w:r w:rsidR="004D6BF4">
              <w:rPr>
                <w:i/>
                <w:sz w:val="24"/>
                <w:szCs w:val="24"/>
              </w:rPr>
              <w:t xml:space="preserve">je </w:t>
            </w:r>
            <w:r w:rsidRPr="00D27835">
              <w:rPr>
                <w:i/>
                <w:sz w:val="24"/>
                <w:szCs w:val="24"/>
              </w:rPr>
              <w:t>neposílejte poštou</w:t>
            </w:r>
            <w:r w:rsidR="00962E1A" w:rsidRPr="00D27835">
              <w:rPr>
                <w:i/>
                <w:sz w:val="24"/>
                <w:szCs w:val="24"/>
              </w:rPr>
              <w:t>, hrozí rozbití.</w:t>
            </w:r>
          </w:p>
        </w:tc>
      </w:tr>
      <w:tr w:rsidR="00A50E00" w:rsidTr="00A50E00">
        <w:trPr>
          <w:trHeight w:val="1185"/>
        </w:trPr>
        <w:tc>
          <w:tcPr>
            <w:tcW w:w="2340" w:type="dxa"/>
            <w:vAlign w:val="center"/>
          </w:tcPr>
          <w:p w:rsidR="00A50E00" w:rsidRDefault="00A50E00" w:rsidP="00DB0B9E">
            <w:pPr>
              <w:spacing w:after="0" w:line="240" w:lineRule="auto"/>
              <w:ind w:left="-8"/>
              <w:rPr>
                <w:sz w:val="24"/>
                <w:szCs w:val="24"/>
              </w:rPr>
            </w:pPr>
          </w:p>
        </w:tc>
        <w:tc>
          <w:tcPr>
            <w:tcW w:w="6975" w:type="dxa"/>
            <w:vAlign w:val="center"/>
          </w:tcPr>
          <w:p w:rsidR="00A50E00" w:rsidRPr="00962E1A" w:rsidRDefault="00A50E00" w:rsidP="00614C7F">
            <w:pPr>
              <w:spacing w:after="0" w:line="240" w:lineRule="auto"/>
              <w:ind w:left="-8"/>
              <w:rPr>
                <w:b/>
                <w:sz w:val="28"/>
                <w:szCs w:val="28"/>
              </w:rPr>
            </w:pPr>
            <w:r w:rsidRPr="00962E1A">
              <w:rPr>
                <w:b/>
                <w:sz w:val="28"/>
                <w:szCs w:val="28"/>
              </w:rPr>
              <w:t>Na Vaši účast se těší pořadatelé</w:t>
            </w:r>
            <w:r w:rsidRPr="00962E1A">
              <w:rPr>
                <w:b/>
                <w:sz w:val="24"/>
                <w:szCs w:val="24"/>
              </w:rPr>
              <w:t>.</w:t>
            </w:r>
          </w:p>
        </w:tc>
      </w:tr>
    </w:tbl>
    <w:p w:rsidR="003866AB" w:rsidRDefault="003866AB" w:rsidP="008324F3">
      <w:pPr>
        <w:spacing w:after="0" w:line="240" w:lineRule="auto"/>
        <w:jc w:val="both"/>
        <w:rPr>
          <w:sz w:val="24"/>
          <w:szCs w:val="24"/>
        </w:rPr>
      </w:pPr>
    </w:p>
    <w:sectPr w:rsidR="003866AB" w:rsidSect="00BB65D1">
      <w:headerReference w:type="default" r:id="rId11"/>
      <w:pgSz w:w="11906" w:h="16838"/>
      <w:pgMar w:top="85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9B" w:rsidRDefault="004A1B9B" w:rsidP="00B57E4F">
      <w:pPr>
        <w:spacing w:after="0" w:line="240" w:lineRule="auto"/>
      </w:pPr>
      <w:r>
        <w:separator/>
      </w:r>
    </w:p>
  </w:endnote>
  <w:endnote w:type="continuationSeparator" w:id="0">
    <w:p w:rsidR="004A1B9B" w:rsidRDefault="004A1B9B" w:rsidP="00B5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9B" w:rsidRDefault="004A1B9B" w:rsidP="00B57E4F">
      <w:pPr>
        <w:spacing w:after="0" w:line="240" w:lineRule="auto"/>
      </w:pPr>
      <w:r>
        <w:separator/>
      </w:r>
    </w:p>
  </w:footnote>
  <w:footnote w:type="continuationSeparator" w:id="0">
    <w:p w:rsidR="004A1B9B" w:rsidRDefault="004A1B9B" w:rsidP="00B5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D1" w:rsidRDefault="00BB65D1" w:rsidP="00BB65D1">
    <w:pPr>
      <w:pStyle w:val="Zhlav"/>
      <w:tabs>
        <w:tab w:val="clear" w:pos="4536"/>
        <w:tab w:val="clear" w:pos="9072"/>
        <w:tab w:val="left" w:pos="6465"/>
      </w:tabs>
    </w:pPr>
    <w:r>
      <w:tab/>
    </w:r>
  </w:p>
  <w:p w:rsidR="00BB65D1" w:rsidRDefault="00BB65D1" w:rsidP="00BB65D1">
    <w:pPr>
      <w:pStyle w:val="Zhlav"/>
      <w:tabs>
        <w:tab w:val="clear" w:pos="4536"/>
        <w:tab w:val="clear" w:pos="9072"/>
        <w:tab w:val="left" w:pos="64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574"/>
    <w:rsid w:val="000376A6"/>
    <w:rsid w:val="00047997"/>
    <w:rsid w:val="0006707C"/>
    <w:rsid w:val="00077DF4"/>
    <w:rsid w:val="00093E4A"/>
    <w:rsid w:val="000A0CDD"/>
    <w:rsid w:val="000A17D4"/>
    <w:rsid w:val="000C1B74"/>
    <w:rsid w:val="000E148C"/>
    <w:rsid w:val="000E4C24"/>
    <w:rsid w:val="000F0751"/>
    <w:rsid w:val="000F2B0D"/>
    <w:rsid w:val="000F38E8"/>
    <w:rsid w:val="00101D8C"/>
    <w:rsid w:val="00107E95"/>
    <w:rsid w:val="00113989"/>
    <w:rsid w:val="00127F45"/>
    <w:rsid w:val="00182CF1"/>
    <w:rsid w:val="001C6444"/>
    <w:rsid w:val="001D1494"/>
    <w:rsid w:val="001D7037"/>
    <w:rsid w:val="001F13FD"/>
    <w:rsid w:val="001F48A4"/>
    <w:rsid w:val="001F4A7C"/>
    <w:rsid w:val="001F6B16"/>
    <w:rsid w:val="001F7B9D"/>
    <w:rsid w:val="00213391"/>
    <w:rsid w:val="00216917"/>
    <w:rsid w:val="00217E6F"/>
    <w:rsid w:val="00236615"/>
    <w:rsid w:val="00283FA8"/>
    <w:rsid w:val="00293585"/>
    <w:rsid w:val="002D1D40"/>
    <w:rsid w:val="00304751"/>
    <w:rsid w:val="00306936"/>
    <w:rsid w:val="003260F2"/>
    <w:rsid w:val="00341D5A"/>
    <w:rsid w:val="00372DCD"/>
    <w:rsid w:val="00380266"/>
    <w:rsid w:val="00385222"/>
    <w:rsid w:val="003866AB"/>
    <w:rsid w:val="003A1ADC"/>
    <w:rsid w:val="003C2BEF"/>
    <w:rsid w:val="003F2E7A"/>
    <w:rsid w:val="003F32DA"/>
    <w:rsid w:val="00421202"/>
    <w:rsid w:val="00471729"/>
    <w:rsid w:val="00491860"/>
    <w:rsid w:val="0049227D"/>
    <w:rsid w:val="004A1B9B"/>
    <w:rsid w:val="004B356B"/>
    <w:rsid w:val="004B6C05"/>
    <w:rsid w:val="004C5B3C"/>
    <w:rsid w:val="004D6BF4"/>
    <w:rsid w:val="004E57D1"/>
    <w:rsid w:val="004E5F91"/>
    <w:rsid w:val="004F3080"/>
    <w:rsid w:val="004F411B"/>
    <w:rsid w:val="00511F6C"/>
    <w:rsid w:val="00524CDC"/>
    <w:rsid w:val="005327EE"/>
    <w:rsid w:val="005329E5"/>
    <w:rsid w:val="00541597"/>
    <w:rsid w:val="00553FE6"/>
    <w:rsid w:val="005604B8"/>
    <w:rsid w:val="005624FC"/>
    <w:rsid w:val="00571DFE"/>
    <w:rsid w:val="00576E02"/>
    <w:rsid w:val="005B3E1D"/>
    <w:rsid w:val="005D28AC"/>
    <w:rsid w:val="005D51AF"/>
    <w:rsid w:val="005E532E"/>
    <w:rsid w:val="005E618D"/>
    <w:rsid w:val="005F65C4"/>
    <w:rsid w:val="006042B2"/>
    <w:rsid w:val="00604C12"/>
    <w:rsid w:val="00607395"/>
    <w:rsid w:val="00614C7F"/>
    <w:rsid w:val="00615BA9"/>
    <w:rsid w:val="0063210C"/>
    <w:rsid w:val="00633A99"/>
    <w:rsid w:val="00635574"/>
    <w:rsid w:val="006507F5"/>
    <w:rsid w:val="00683F84"/>
    <w:rsid w:val="0069060C"/>
    <w:rsid w:val="006A2E97"/>
    <w:rsid w:val="006B31AE"/>
    <w:rsid w:val="006B50A0"/>
    <w:rsid w:val="006C3957"/>
    <w:rsid w:val="006D2564"/>
    <w:rsid w:val="006F1456"/>
    <w:rsid w:val="00710905"/>
    <w:rsid w:val="007206AF"/>
    <w:rsid w:val="00745CB9"/>
    <w:rsid w:val="00763713"/>
    <w:rsid w:val="00780F33"/>
    <w:rsid w:val="007B146D"/>
    <w:rsid w:val="007E63FE"/>
    <w:rsid w:val="007F0079"/>
    <w:rsid w:val="007F3070"/>
    <w:rsid w:val="007F74A0"/>
    <w:rsid w:val="00817C6A"/>
    <w:rsid w:val="00825457"/>
    <w:rsid w:val="0083013B"/>
    <w:rsid w:val="008324F3"/>
    <w:rsid w:val="00855961"/>
    <w:rsid w:val="008E51C0"/>
    <w:rsid w:val="009062C4"/>
    <w:rsid w:val="00907671"/>
    <w:rsid w:val="00926DCC"/>
    <w:rsid w:val="00936A86"/>
    <w:rsid w:val="0094373F"/>
    <w:rsid w:val="00944E65"/>
    <w:rsid w:val="00962E1A"/>
    <w:rsid w:val="009664CD"/>
    <w:rsid w:val="00981CE7"/>
    <w:rsid w:val="009B298A"/>
    <w:rsid w:val="009C4E57"/>
    <w:rsid w:val="009D369A"/>
    <w:rsid w:val="00A50E00"/>
    <w:rsid w:val="00A52C8B"/>
    <w:rsid w:val="00A666E0"/>
    <w:rsid w:val="00A67356"/>
    <w:rsid w:val="00A8760D"/>
    <w:rsid w:val="00A938A4"/>
    <w:rsid w:val="00A95334"/>
    <w:rsid w:val="00AA10F9"/>
    <w:rsid w:val="00AA148C"/>
    <w:rsid w:val="00AA1F86"/>
    <w:rsid w:val="00AB1F35"/>
    <w:rsid w:val="00AB726C"/>
    <w:rsid w:val="00AD3F08"/>
    <w:rsid w:val="00AE7B09"/>
    <w:rsid w:val="00B048DA"/>
    <w:rsid w:val="00B1032B"/>
    <w:rsid w:val="00B113EB"/>
    <w:rsid w:val="00B57E4F"/>
    <w:rsid w:val="00B749B1"/>
    <w:rsid w:val="00B80C3B"/>
    <w:rsid w:val="00BA52D7"/>
    <w:rsid w:val="00BB3619"/>
    <w:rsid w:val="00BB65D1"/>
    <w:rsid w:val="00BB795D"/>
    <w:rsid w:val="00BC3ED2"/>
    <w:rsid w:val="00C04112"/>
    <w:rsid w:val="00C916DF"/>
    <w:rsid w:val="00C94A71"/>
    <w:rsid w:val="00CA12D1"/>
    <w:rsid w:val="00CD0C35"/>
    <w:rsid w:val="00CD50D7"/>
    <w:rsid w:val="00D27835"/>
    <w:rsid w:val="00D462D2"/>
    <w:rsid w:val="00D55D32"/>
    <w:rsid w:val="00D62FD6"/>
    <w:rsid w:val="00D63C86"/>
    <w:rsid w:val="00D80387"/>
    <w:rsid w:val="00D8389D"/>
    <w:rsid w:val="00DA3207"/>
    <w:rsid w:val="00DA797F"/>
    <w:rsid w:val="00DB0B9E"/>
    <w:rsid w:val="00DB423E"/>
    <w:rsid w:val="00DB7932"/>
    <w:rsid w:val="00DC1E29"/>
    <w:rsid w:val="00E13502"/>
    <w:rsid w:val="00E21E81"/>
    <w:rsid w:val="00E30D3C"/>
    <w:rsid w:val="00E54313"/>
    <w:rsid w:val="00E619BD"/>
    <w:rsid w:val="00E7408F"/>
    <w:rsid w:val="00E74213"/>
    <w:rsid w:val="00E8512F"/>
    <w:rsid w:val="00EA6319"/>
    <w:rsid w:val="00EA7469"/>
    <w:rsid w:val="00EA7CD4"/>
    <w:rsid w:val="00EC2E14"/>
    <w:rsid w:val="00EC4503"/>
    <w:rsid w:val="00EC63FC"/>
    <w:rsid w:val="00EF021B"/>
    <w:rsid w:val="00F005F8"/>
    <w:rsid w:val="00F04704"/>
    <w:rsid w:val="00F058C8"/>
    <w:rsid w:val="00F32C36"/>
    <w:rsid w:val="00F456F6"/>
    <w:rsid w:val="00F46869"/>
    <w:rsid w:val="00F64428"/>
    <w:rsid w:val="00F65761"/>
    <w:rsid w:val="00F761EF"/>
    <w:rsid w:val="00F87B98"/>
    <w:rsid w:val="00FE130E"/>
    <w:rsid w:val="00FE4D2B"/>
    <w:rsid w:val="00FF1A1F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BD1211-89AB-4815-B3BF-4E997C51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7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3A9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E4F"/>
  </w:style>
  <w:style w:type="paragraph" w:styleId="Zpat">
    <w:name w:val="footer"/>
    <w:basedOn w:val="Normln"/>
    <w:link w:val="ZpatChar"/>
    <w:uiPriority w:val="99"/>
    <w:unhideWhenUsed/>
    <w:rsid w:val="00B5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E4F"/>
  </w:style>
  <w:style w:type="character" w:customStyle="1" w:styleId="gps-simple">
    <w:name w:val="gps-simple"/>
    <w:basedOn w:val="Standardnpsmoodstavce"/>
    <w:rsid w:val="000F0751"/>
  </w:style>
  <w:style w:type="paragraph" w:styleId="Textbubliny">
    <w:name w:val="Balloon Text"/>
    <w:basedOn w:val="Normln"/>
    <w:link w:val="TextbublinyChar"/>
    <w:uiPriority w:val="99"/>
    <w:semiHidden/>
    <w:unhideWhenUsed/>
    <w:rsid w:val="001C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py.cz/s/tnr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ka-vore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8827-2189-4080-A740-2CC9F0C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Majer</dc:creator>
  <cp:lastModifiedBy>Karel Majer</cp:lastModifiedBy>
  <cp:revision>19</cp:revision>
  <cp:lastPrinted>2016-03-08T08:08:00Z</cp:lastPrinted>
  <dcterms:created xsi:type="dcterms:W3CDTF">2016-03-04T11:49:00Z</dcterms:created>
  <dcterms:modified xsi:type="dcterms:W3CDTF">2017-04-09T12:10:00Z</dcterms:modified>
</cp:coreProperties>
</file>